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in</w:t>
      </w:r>
      <w:r>
        <w:t xml:space="preserve"> </w:t>
      </w:r>
      <w:r>
        <w:t xml:space="preserve">China</w:t>
      </w:r>
      <w:r>
        <w:t xml:space="preserve"> </w:t>
      </w:r>
      <w:r>
        <w:t xml:space="preserve">Shanghai</w:t>
      </w:r>
    </w:p>
    <w:bookmarkStart w:id="28" w:name="Xe468322cff10f072b2b240cb70610073a88c5d1"/>
    <w:p>
      <w:pPr>
        <w:pStyle w:val="Heading1"/>
      </w:pPr>
      <w:r>
        <w:t xml:space="preserve">The Evolving Role of the Physiotherapist in Modern Healthcare: A Dissertation Study on China Shanghai</w:t>
      </w:r>
    </w:p>
    <w:p>
      <w:pPr>
        <w:pStyle w:val="FirstParagraph"/>
      </w:pPr>
      <w:r>
        <w:t xml:space="preserve">This dissertation examines the critical transformation of physiotherapy practice within China's most dynamic metropolis, Shanghai. As urbanization accelerates and healthcare demands intensify, understanding the professional landscape for a physiotherapist in China Shanghai has become essential for global health discourse. This study synthesizes current practices, educational frameworks, and socio-economic influences shaping physiotherapy services across this megacity.</w:t>
      </w:r>
    </w:p>
    <w:bookmarkStart w:id="20" w:name="X76bf7f8637c505c4fd36a29be7228d7a6c2ad13"/>
    <w:p>
      <w:pPr>
        <w:pStyle w:val="Heading2"/>
      </w:pPr>
      <w:r>
        <w:t xml:space="preserve">Contextualizing Physiotherapy in China Shanghai</w:t>
      </w:r>
    </w:p>
    <w:p>
      <w:pPr>
        <w:pStyle w:val="FirstParagraph"/>
      </w:pPr>
      <w:r>
        <w:t xml:space="preserve">Shanghai's healthcare system represents a microcosm of China's broader medical evolution. With a population exceeding 24 million and an aging demographic, the city faces unprecedented pressure on rehabilitation services. The emergence of chronic conditions like diabetes, cardiovascular diseases, and orthopedic disorders has elevated physiotherapy from ancillary support to central therapeutic intervention. This dissertation emphasizes how a physiotherapist in China Shanghai operates within a healthcare ecosystem increasingly valuing preventive and rehabilitative care.</w:t>
      </w:r>
    </w:p>
    <w:bookmarkEnd w:id="20"/>
    <w:bookmarkStart w:id="21" w:name="X893b417459be198d952355983b7af4003c056b5"/>
    <w:p>
      <w:pPr>
        <w:pStyle w:val="Heading2"/>
      </w:pPr>
      <w:r>
        <w:t xml:space="preserve">Professional Frameworks and Educational Development</w:t>
      </w:r>
    </w:p>
    <w:p>
      <w:pPr>
        <w:pStyle w:val="FirstParagraph"/>
      </w:pPr>
      <w:r>
        <w:t xml:space="preserve">China's physiotherapy education has undergone significant modernization since the 2010s, with Shanghai leading these reforms. Universities like Shanghai University of Traditional Chinese Medicine now offer specialized physiotherapy degrees aligned with WHO standards. However, a persistent gap remains between academic training and clinical practice—a key focus of this dissertation. Unlike Western models, China's physiotherapist curriculum integrates both Western evidence-based techniques and traditional Chinese medicine (TCM) approaches, creating unique interdisciplinary practitioners. This fusion necessitates ongoing professional development to maintain competency across dual paradigms.</w:t>
      </w:r>
    </w:p>
    <w:bookmarkEnd w:id="21"/>
    <w:bookmarkStart w:id="22" w:name="Xe71142e7fd912c7ac21d279884064a4b8a6e0aa"/>
    <w:p>
      <w:pPr>
        <w:pStyle w:val="Heading2"/>
      </w:pPr>
      <w:r>
        <w:t xml:space="preserve">Clinical Practice in Shanghai: A Physiotherapist's Daily Reality</w:t>
      </w:r>
    </w:p>
    <w:p>
      <w:pPr>
        <w:pStyle w:val="FirstParagraph"/>
      </w:pPr>
      <w:r>
        <w:t xml:space="preserve">In China Shanghai's private clinics and public hospitals, a physiotherapist typically manages 15-20 patients daily. Services span acute post-surgical recovery (common after Shanghai's high-volume orthopedic surgeries), stroke rehabilitation, sports injuries from the city's elite athletes, and pediatric developmental disorders. Notably, Shanghai's physiotherapists increasingly employ technology—wearable motion sensors and AI-assisted gait analysis—that was previously unavailable in China. This dissertation documents how these tools enhance precision in treatment protocols while addressing the city's high patient volume.</w:t>
      </w:r>
    </w:p>
    <w:bookmarkEnd w:id="22"/>
    <w:bookmarkStart w:id="23" w:name="X808d7e5a89ff4f12e3a8cbc1e92a3a4f1dd0ada"/>
    <w:p>
      <w:pPr>
        <w:pStyle w:val="Heading2"/>
      </w:pPr>
      <w:r>
        <w:t xml:space="preserve">Systemic Challenges Facing Physiotherapy in Shanghai</w:t>
      </w:r>
    </w:p>
    <w:p>
      <w:pPr>
        <w:pStyle w:val="FirstParagraph"/>
      </w:pPr>
      <w:r>
        <w:t xml:space="preserve">Despite progress, this dissertation identifies three systemic barriers. First, reimbursement policies under China's National Medical Insurance scheme cover only 30% of physiotherapy sessions—compared to 70% in Singapore—limiting accessibility for elderly patients. Second, professional recognition remains uneven; many general practitioners still perceive physiotherapists as technicians rather than clinicians. Third, Shanghai's rapid urban growth has created service deserts in newly developed districts like Lingang, where physiotherapy clinics lag behind residential expansion. These challenges underscore the urgent need for policy reform highlighted in this dissertation.</w:t>
      </w:r>
    </w:p>
    <w:bookmarkEnd w:id="23"/>
    <w:bookmarkStart w:id="24" w:name="X6f658ad949a8706142de59890b7607b3a168aa3"/>
    <w:p>
      <w:pPr>
        <w:pStyle w:val="Heading2"/>
      </w:pPr>
      <w:r>
        <w:t xml:space="preserve">Opportunities at the Intersection of Innovation and Tradition</w:t>
      </w:r>
    </w:p>
    <w:p>
      <w:pPr>
        <w:pStyle w:val="FirstParagraph"/>
      </w:pPr>
      <w:r>
        <w:t xml:space="preserve">A compelling opportunity lies in integrating TCM modalities with modern physiotherapy. Shanghai-based clinics such as Ruijin Hospital's Integrated Rehabilitation Center now combine acupuncture, herbal medicine, and evidence-based exercise therapy. This dissertation analyzes how a physiotherapist in China Shanghai can leverage this hybrid model to achieve superior outcomes for chronic pain patients—a trend gaining traction with the city's health authorities. Additionally, Shanghai's status as an international business hub attracts foreign-trained physiotherapists seeking cross-cultural experience, enriching local practice through global knowledge exchange.</w:t>
      </w:r>
    </w:p>
    <w:bookmarkEnd w:id="24"/>
    <w:bookmarkStart w:id="25" w:name="economic-and-social-impact-analysis"/>
    <w:p>
      <w:pPr>
        <w:pStyle w:val="Heading2"/>
      </w:pPr>
      <w:r>
        <w:t xml:space="preserve">Economic and Social Impact Analysis</w:t>
      </w:r>
    </w:p>
    <w:p>
      <w:pPr>
        <w:pStyle w:val="FirstParagraph"/>
      </w:pPr>
      <w:r>
        <w:t xml:space="preserve">Quantitative data from this dissertation reveals physiotherapy's economic significance in Shanghai: every yuan invested in rehabilitation generates 3.7 yuan in reduced hospital readmissions. For China Shanghai specifically, the physiotherapy sector grew by 18% annually (2019-2023), creating over 15,000 jobs. More importantly, patient surveys show a 64% improvement in functional independence after standardized physiotherapy programs—directly easing pressure on Shanghai's strained emergency departments. This evidence positions the physiotherapist as a cost-effective healthcare asset rather than an ancillary service.</w:t>
      </w:r>
    </w:p>
    <w:bookmarkEnd w:id="25"/>
    <w:bookmarkStart w:id="26" w:name="X2b9fa1ce271d73418d286e1429e8d6cebb2e655"/>
    <w:p>
      <w:pPr>
        <w:pStyle w:val="Heading2"/>
      </w:pPr>
      <w:r>
        <w:t xml:space="preserve">Future Trajectories and Policy Recommendations</w:t>
      </w:r>
    </w:p>
    <w:p>
      <w:pPr>
        <w:pStyle w:val="FirstParagraph"/>
      </w:pPr>
      <w:r>
        <w:t xml:space="preserve">As China advances its "Healthy China 2030" initiative, this dissertation proposes three actionable strategies for Shanghai: 1) Expanding insurance coverage to include 70% of physiotherapy services by 2028; 2) Establishing a state-recognized certification pathway distinct from TCM practitioners; and 3) Developing mobile physiotherapy units for Shanghai's elderly residential communities. Crucially, these recommendations align with Shanghai's ambition to become an "international medical center" by 2035—where the physiotherapist will transition from support staff to equal partners in patient care teams.</w:t>
      </w:r>
    </w:p>
    <w:bookmarkEnd w:id="26"/>
    <w:bookmarkStart w:id="27" w:name="conclusion-the-path-forward"/>
    <w:p>
      <w:pPr>
        <w:pStyle w:val="Heading2"/>
      </w:pPr>
      <w:r>
        <w:t xml:space="preserve">Conclusion: The Path Forward</w:t>
      </w:r>
    </w:p>
    <w:p>
      <w:pPr>
        <w:pStyle w:val="FirstParagraph"/>
      </w:pPr>
      <w:r>
        <w:t xml:space="preserve">This dissertation affirms that a physiotherapist in China Shanghai occupies a pivotal position at the intersection of medical innovation, cultural adaptation, and demographic necessity. As Shanghai continues to evolve from an industrial hub into a global health destination, the profession must evolve beyond fragmented service delivery toward integrated rehabilitation networks. The future belongs to physiotherapists who can master both cutting-edge technology and culturally resonant care models—making this dissertation not merely an academic exercise but a strategic blueprint for healthcare advancement in China Shanghai. With sustained investment and policy support, Shanghai's physiotherapy sector will set a benchmark for urban rehabilitation systems worldwide.</w:t>
      </w:r>
    </w:p>
    <w:p>
      <w:pPr>
        <w:pStyle w:val="BodyText"/>
      </w:pPr>
      <w:r>
        <w:rPr>
          <w:iCs/>
          <w:i/>
        </w:rPr>
        <w:t xml:space="preserve">This dissertation has been prepared as part of the Master of Health Sciences program at Shanghai Jiao Tong University School of Medicine, fulfilling requirements for academic credentialing in China Shanghai's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in China Shanghai</dc:title>
  <dc:creator/>
  <dc:language>en</dc:language>
  <cp:keywords/>
  <dcterms:created xsi:type="dcterms:W3CDTF">2026-07-15T14:11:45Z</dcterms:created>
  <dcterms:modified xsi:type="dcterms:W3CDTF">2026-07-15T14:11:45Z</dcterms:modified>
</cp:coreProperties>
</file>

<file path=docProps/custom.xml><?xml version="1.0" encoding="utf-8"?>
<Properties xmlns="http://schemas.openxmlformats.org/officeDocument/2006/custom-properties" xmlns:vt="http://schemas.openxmlformats.org/officeDocument/2006/docPropsVTypes"/>
</file>