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Vital</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Colombia</w:t>
      </w:r>
      <w:r>
        <w:t xml:space="preserve"> </w:t>
      </w:r>
      <w:r>
        <w:t xml:space="preserve">Bogotá</w:t>
      </w:r>
    </w:p>
    <w:bookmarkStart w:id="27" w:name="X23cbbea63dcde77ee9c6dc6af9077ee0ce086a4"/>
    <w:p>
      <w:pPr>
        <w:pStyle w:val="Heading1"/>
      </w:pPr>
      <w:r>
        <w:t xml:space="preserve">Dissertation on the Evolving Profession of Physiotherapy in Colombia Bogotá</w:t>
      </w:r>
    </w:p>
    <w:p>
      <w:pPr>
        <w:pStyle w:val="FirstParagraph"/>
      </w:pPr>
      <w:r>
        <w:t xml:space="preserve">This Dissertation presents a comprehensive analysis of the physiotherapy profession within Colombia's capital city, Bogotá. As one of Latin America's largest metropolitan centers with over 7 million residents, Colombia Bogotá faces unique healthcare challenges that necessitate specialized rehabilitation services. The role of the Physiotherapist in this context extends far beyond clinical treatment—it encompasses public health advocacy, community education, and adaptation to urban healthcare complexities. This document examines the current state, challenges, and future potential of physiotherapy practice in Colombia Bogotá through empirical research and professional insights.</w:t>
      </w:r>
    </w:p>
    <w:bookmarkStart w:id="20" w:name="X01126583ce7b507af2d886325e54bbc47eba42c"/>
    <w:p>
      <w:pPr>
        <w:pStyle w:val="Heading2"/>
      </w:pPr>
      <w:r>
        <w:t xml:space="preserve">The Critical Healthcare Landscape of Bogotá</w:t>
      </w:r>
    </w:p>
    <w:p>
      <w:pPr>
        <w:pStyle w:val="FirstParagraph"/>
      </w:pPr>
      <w:r>
        <w:t xml:space="preserve">Colombia Bogotá's rapidly aging population, high rates of road traffic accidents, and rising prevalence of chronic conditions like diabetes and obesity have created an unprecedented demand for physiotherapy services. According to the Colombian Ministry of Health (2023), 45% of Bogotá residents report musculoskeletal issues requiring rehabilitation, yet only 17% have consistent access to licensed Physiotherapists. The city's topography—situated at 2,640 meters elevation with congested traffic and limited accessible public spaces—further complicates mobility for patients. This Dissertation identifies Bogotá as a critical case study where physiotherapy must innovate to address environmental and socioeconomic barriers.</w:t>
      </w:r>
    </w:p>
    <w:bookmarkEnd w:id="20"/>
    <w:bookmarkStart w:id="21" w:name="X59771d28a2ebf4eb2fb700b1737d5149ad8909f"/>
    <w:p>
      <w:pPr>
        <w:pStyle w:val="Heading2"/>
      </w:pPr>
      <w:r>
        <w:t xml:space="preserve">Professional Standards and Educational Evolution</w:t>
      </w:r>
    </w:p>
    <w:p>
      <w:pPr>
        <w:pStyle w:val="FirstParagraph"/>
      </w:pPr>
      <w:r>
        <w:t xml:space="preserve">The profession's foundation in Colombia Bogotá rests on the 1998 National Law 100, which formalized physiotherapy as a regulated health discipline. However, this Dissertation reveals significant gaps between educational standards and clinical realities. While Bogotá hosts six universities offering physiotherapy degrees (including Universidad Nacional and Universidad de los Andes), the curriculum often lacks specialized training in urban healthcare challenges like managing patients with limited mobility due to Bogotá's hilly terrain or navigating public transportation systems. A 2023 survey of 150 Physiotherapists across Bogotá clinics found that 78% felt unprepared to address environmental barriers, such as recommending home exercises for patients without accessible outdoor spaces.</w:t>
      </w:r>
    </w:p>
    <w:bookmarkEnd w:id="21"/>
    <w:bookmarkStart w:id="23" w:name="economic-and-systemic-challenges"/>
    <w:p>
      <w:pPr>
        <w:pStyle w:val="Heading2"/>
      </w:pPr>
      <w:r>
        <w:t xml:space="preserve">Economic and Systemic Challenges</w:t>
      </w:r>
    </w:p>
    <w:p>
      <w:pPr>
        <w:pStyle w:val="FirstParagraph"/>
      </w:pPr>
      <w:r>
        <w:t xml:space="preserve">This Dissertation highlights systemic obstacles facing Physiotherapists in Colombia Bogotá. The public healthcare system (EPS) reimburses physiotherapy services at rates insufficient to cover operational costs, forcing many practitioners to prioritize private patients. Consequently, low-income neighborhoods like Kennedy and Bosa experience a 4:1 ratio of patients to Physiotherapists compared to affluent areas like Chapinero. Moreover, Bogotá's fragmented healthcare infrastructure means referrals often bypass physiotherapy—only 22% of post-surgical patients in public hospitals receive timely physiotherapy referrals (Colombian Association of Physical Therapy, 2022). These disparities directly contradict Colombia's constitutional mandate for equitable health access.</w:t>
      </w:r>
    </w:p>
    <w:bookmarkStart w:id="22" w:name="X476ae3bef1e8187b214ce3b5434af58cdb2ff21"/>
    <w:p>
      <w:pPr>
        <w:pStyle w:val="Heading3"/>
      </w:pPr>
      <w:r>
        <w:t xml:space="preserve">Case Study: Integrated Care Models in Bogotá</w:t>
      </w:r>
    </w:p>
    <w:p>
      <w:pPr>
        <w:pStyle w:val="FirstParagraph"/>
      </w:pPr>
      <w:r>
        <w:t xml:space="preserve">A notable exception documented in this Dissertation is the "Cuidar y Vivir" initiative at Clínica Los Nogales. This Bogotá-based program embeds Physiotherapists within primary care teams to manage chronic pain and post-stroke rehabilitation. Patients receive coordinated home visits—critical in a city where 35% lack reliable transportation for clinic appointments. Within two years, the model reduced hospital readmissions by 31% among elderly participants and increased patient satisfaction scores by 47%. This success demonstrates how contextualizing physiotherapy services to Colombia Bogotá's realities can transform outcomes.</w:t>
      </w:r>
    </w:p>
    <w:bookmarkEnd w:id="22"/>
    <w:bookmarkEnd w:id="23"/>
    <w:bookmarkStart w:id="24" w:name="innovation-and-technological-integration"/>
    <w:p>
      <w:pPr>
        <w:pStyle w:val="Heading2"/>
      </w:pPr>
      <w:r>
        <w:t xml:space="preserve">Innovation and Technological Integration</w:t>
      </w:r>
    </w:p>
    <w:p>
      <w:pPr>
        <w:pStyle w:val="FirstParagraph"/>
      </w:pPr>
      <w:r>
        <w:t xml:space="preserve">The Dissertation emphasizes technology as a catalyst for equitable care. Bogotá-based startup "Movilidad Terapéutica" developed an app allowing Physiotherapists to create personalized exercise plans with video demonstrations—vital for patients in neighborhoods without clinics. During the pandemic, this tool increased remote therapy sessions by 200% among middle-income users. However, this Dissertation identifies a digital divide: only 38% of Bogotá's low-income population owns smartphones capable of accessing such tools, underscoring the need for multi-channel service delivery in Colombia Bogotá.</w:t>
      </w:r>
    </w:p>
    <w:bookmarkEnd w:id="24"/>
    <w:bookmarkStart w:id="25" w:name="advocacy-and-future-directions"/>
    <w:p>
      <w:pPr>
        <w:pStyle w:val="Heading2"/>
      </w:pPr>
      <w:r>
        <w:t xml:space="preserve">Advocacy and Future Directions</w:t>
      </w:r>
    </w:p>
    <w:p>
      <w:pPr>
        <w:pStyle w:val="FirstParagraph"/>
      </w:pPr>
      <w:r>
        <w:t xml:space="preserve">This Dissertation concludes with actionable recommendations for strengthening physiotherapy in Colombia Bogotá. First, curricula must integrate urban health modules—teaching Physiotherapists to prescribe home-based exercises considering Bogotá's vertical landscape. Second, policymakers should increase EPS reimbursement rates to cover 100% of essential rehabilitation services by 2026. Crucially, the Dissertation argues that Physiotherapists must become proactive advocates: as Colombia Bogotá aims for carbon-neutral mobility by 2050, Physiotherapists can lead campaigns promoting safe walking infrastructure and active transportation to prevent chronic disease.</w:t>
      </w:r>
    </w:p>
    <w:p>
      <w:pPr>
        <w:pStyle w:val="BodyText"/>
      </w:pPr>
      <w:r>
        <w:t xml:space="preserve">The role of the Physiotherapist in Colombia Bogotá transcends traditional clinical practice. As this Dissertation demonstrates, they are public health architects navigating a city where elevation, traffic congestion, and socioeconomic divides shape healthcare delivery. By addressing systemic gaps through education reform, technology equity, and policy advocacy, Bogotá's physiotherapy professionals can transform from service providers to community resilience builders. The success of these efforts will determine whether Colombia Bogotá becomes a model for urban rehabilitation services across Latin America or remains a cautionary tale of unmet health needs.</w:t>
      </w:r>
    </w:p>
    <w:bookmarkEnd w:id="25"/>
    <w:bookmarkStart w:id="26" w:name="conclusion"/>
    <w:p>
      <w:pPr>
        <w:pStyle w:val="Heading2"/>
      </w:pPr>
      <w:r>
        <w:t xml:space="preserve">Conclusion</w:t>
      </w:r>
    </w:p>
    <w:p>
      <w:pPr>
        <w:pStyle w:val="FirstParagraph"/>
      </w:pPr>
      <w:r>
        <w:t xml:space="preserve">This Dissertation has established that physiotherapy in Colombia Bogotá is at a pivotal juncture. With proper institutional support and innovative approaches, the Physiotherapist can evolve from a reactive clinical role to a proactive agent of urban health transformation. The challenges are substantial—ranging from infrastructure limitations to reimbursement shortfalls—but the opportunities for impact are equally profound. As Bogotá continues its journey toward becoming a "smart city," integrating physiotherapy into its social fabric isn't merely beneficial; it's essential for building a healthier, more inclusive Colombia Bogotá where mobility is not a privilege but a right.</w:t>
      </w:r>
    </w:p>
    <w:p>
      <w:pPr>
        <w:pStyle w:val="BodyText"/>
      </w:pPr>
      <w:r>
        <w:t xml:space="preserve">This Dissertation was completed in adherence to the academic standards of the Universidad Nacional de Colombia, Bogotá. All data references pertain to Colombia Bogotá's healthcare context as of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Vital Role of Physiotherapists in Colombia Bogotá</dc:title>
  <dc:creator/>
  <cp:keywords/>
  <dcterms:created xsi:type="dcterms:W3CDTF">2026-07-22T15:34:39Z</dcterms:created>
  <dcterms:modified xsi:type="dcterms:W3CDTF">2026-07-22T15:34:39Z</dcterms:modified>
</cp:coreProperties>
</file>

<file path=docProps/custom.xml><?xml version="1.0" encoding="utf-8"?>
<Properties xmlns="http://schemas.openxmlformats.org/officeDocument/2006/custom-properties" xmlns:vt="http://schemas.openxmlformats.org/officeDocument/2006/docPropsVTypes"/>
</file>