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Physiotherapist</w:t>
      </w:r>
      <w:r>
        <w:t xml:space="preserve"> </w:t>
      </w:r>
      <w:r>
        <w:t xml:space="preserve">Profession</w:t>
      </w:r>
      <w:r>
        <w:t xml:space="preserve"> </w:t>
      </w:r>
      <w:r>
        <w:t xml:space="preserve">in</w:t>
      </w:r>
      <w:r>
        <w:t xml:space="preserve"> </w:t>
      </w:r>
      <w:r>
        <w:t xml:space="preserve">Germany</w:t>
      </w:r>
      <w:r>
        <w:t xml:space="preserve"> </w:t>
      </w:r>
      <w:r>
        <w:t xml:space="preserve">Berlin</w:t>
      </w:r>
    </w:p>
    <w:bookmarkStart w:id="27" w:name="X7ac81f3c9731b85040e9d2468bc067c30733a91"/>
    <w:p>
      <w:pPr>
        <w:pStyle w:val="Heading1"/>
      </w:pPr>
      <w:r>
        <w:t xml:space="preserve">The Evolving Role of the Physiotherapist: A Dissertation on Professional Practice within Germany Berlin's Healthcare System</w:t>
      </w:r>
    </w:p>
    <w:bookmarkStart w:id="20" w:name="Xbba4a683c1b5a4a3abfaa08d500a4546885faa1"/>
    <w:p>
      <w:pPr>
        <w:pStyle w:val="Heading2"/>
      </w:pPr>
      <w:r>
        <w:t xml:space="preserve">Introduction: Setting the Stage in Germany Berlin</w:t>
      </w:r>
    </w:p>
    <w:p>
      <w:pPr>
        <w:pStyle w:val="FirstParagraph"/>
      </w:pPr>
      <w:r>
        <w:t xml:space="preserve">This dissertation critically examines the professional landscape of the Physiotherapist within Germany, with specific focus on the dynamic urban environment of Berlin. As one of Europe's largest cities and a significant healthcare hub, Berlin presents unique challenges and opportunities for healthcare professionals, particularly those specializing in physiotherapy. The German healthcare system, characterized by its statutory health insurance (GKV) framework and high standards of care, places the Physiotherapist at the forefront of rehabilitation and preventive medicine. This study explores how the Physiotherapist operates within Berlin's distinct socio-medical ecosystem, analyzing regulatory requirements, professional demands, patient demographics, and future trajectories for this vital profession in Germany Berlin.</w:t>
      </w:r>
    </w:p>
    <w:bookmarkEnd w:id="20"/>
    <w:bookmarkStart w:id="21" w:name="X179839c6f8fa96bc47e5cbfb7fd5e6a6e7fe74d"/>
    <w:p>
      <w:pPr>
        <w:pStyle w:val="Heading2"/>
      </w:pPr>
      <w:r>
        <w:t xml:space="preserve">Professional Requirements and Regulation in Germany</w:t>
      </w:r>
    </w:p>
    <w:p>
      <w:pPr>
        <w:pStyle w:val="FirstParagraph"/>
      </w:pPr>
      <w:r>
        <w:t xml:space="preserve">To practice as a Physiotherapist in Germany is a highly regulated profession governed primarily by the Physiotherapists Act (PhysThG) and the State Examination Ordinance. Aspiring Physiotherapists must complete a state-recognized university program (typically 3.5 years), culminating in both written and practical state examinations administered by the respective state authorities. This rigorous pathway ensures a standardized level of expertise across all German states, including Berlin. Upon successful completion, registration with the local Chamber of Physiotherapists (Physiotherapistenkammer) is mandatory for legal practice. In Germany Berlin, this process is overseen by the Chamber of Physiotherapists in Berlin (Kammer der Physiotherapeuten Berlin), which plays a crucial role in maintaining professional standards, continuing education requirements, and ethical conduct. The stringent qualification process underscores the high regard for the Physiotherapist profession within the German healthcare structure.</w:t>
      </w:r>
    </w:p>
    <w:bookmarkEnd w:id="21"/>
    <w:bookmarkStart w:id="22" w:name="X7b387dbdb1330d779e6bccabb5e97c439d535a6"/>
    <w:p>
      <w:pPr>
        <w:pStyle w:val="Heading2"/>
      </w:pPr>
      <w:r>
        <w:t xml:space="preserve">Contextual Factors: The Berlin Specific Environment</w:t>
      </w:r>
    </w:p>
    <w:p>
      <w:pPr>
        <w:pStyle w:val="FirstParagraph"/>
      </w:pPr>
      <w:r>
        <w:t xml:space="preserve">Working as a Physiotherapist in Berlin is shaped by several unique contextual factors inherent to this city. With a population exceeding 3.7 million, Berlin exhibits significant demographic diversity, including a growing aging population and high rates of migration. This necessitates Physiotherapists to be culturally competent and adaptable in their therapeutic approaches. Furthermore, the city's healthcare infrastructure is complex, featuring renowned university hospitals (like Charité – Universitätsmedizin Berlin), large private clinics, and numerous independent outpatient practices. The Physiotherapist often functions as a crucial link between medical specialists (e.g., orthopedists, neurologists) and the patient's return to daily life or work within the German healthcare continuum. Demand for physiotherapy services is consistently high in Berlin due to factors like urban lifestyle-related musculoskeletal issues, post-accident rehabilitation needs, and an increasing emphasis on preventive care within Germany Berlin's health policies.</w:t>
      </w:r>
    </w:p>
    <w:bookmarkEnd w:id="22"/>
    <w:bookmarkStart w:id="23" w:name="X108445f7ddbad569fd931588f8127f8e7fb3788"/>
    <w:p>
      <w:pPr>
        <w:pStyle w:val="Heading2"/>
      </w:pPr>
      <w:r>
        <w:t xml:space="preserve">Challenges Facing the Modern Physiotherapist in Berlin</w:t>
      </w:r>
    </w:p>
    <w:p>
      <w:pPr>
        <w:pStyle w:val="FirstParagraph"/>
      </w:pPr>
      <w:r>
        <w:t xml:space="preserve">The contemporary Physiotherapist in Germany Berlin navigates several significant challenges. A persistent issue is the ongoing pressure on reimbursement rates from statutory health insurance (GKV), which can impact practice sustainability and the ability to invest in new technologies or extended treatment times. Another key challenge is the rising demand for services outpacing the supply of qualified Physiotherapists, particularly in certain specialized areas like neurological rehabilitation or pediatric physiotherapy within Berlin's densely populated districts. Administrative burdens associated with GKV billing and documentation also consume valuable time that could be spent directly with patients. Additionally, integrating new evidence-based practices into daily routine requires continuous professional development, which the Physiotherapist must manage alongside their clinical workload. The unique pressure of a major metropolis like Berlin intensifies these systemic challenges compared to rural settings across Germany.</w:t>
      </w:r>
    </w:p>
    <w:bookmarkEnd w:id="23"/>
    <w:bookmarkStart w:id="24" w:name="opportunities-and-future-trajectories"/>
    <w:p>
      <w:pPr>
        <w:pStyle w:val="Heading2"/>
      </w:pPr>
      <w:r>
        <w:t xml:space="preserve">Opportunities and Future Trajectories</w:t>
      </w:r>
    </w:p>
    <w:p>
      <w:pPr>
        <w:pStyle w:val="FirstParagraph"/>
      </w:pPr>
      <w:r>
        <w:t xml:space="preserve">Despite challenges, significant opportunities exist for the Physiotherapist profession within Germany Berlin. There is a growing recognition of physiotherapy's role in reducing long-term healthcare costs through effective prevention and early intervention, aligning with national health strategies. Berlin serves as a testing ground for innovative models, such as expanded roles for Physiotherapists within primary care teams or telehealth applications for remote patient monitoring – trends increasingly embraced by the German government. The city's strong academic institutions foster research collaborations between Physiotherapy departments and universities, driving advancements in evidence-based practice specifically relevant to Berlin's population needs. Furthermore, the aging demographic presents a clear, long-term opportunity for Physiotherapists specializing in geriatric care within Germany Berlin's expanding senior services sector.</w:t>
      </w:r>
    </w:p>
    <w:bookmarkEnd w:id="24"/>
    <w:bookmarkStart w:id="25" w:name="X0366ce1edb8adbdf80aac713ab7f3a4d91b7517"/>
    <w:p>
      <w:pPr>
        <w:pStyle w:val="Heading2"/>
      </w:pPr>
      <w:r>
        <w:t xml:space="preserve">Conclusion: The Indispensable Physiotherapist in Germany Berlin</w:t>
      </w:r>
    </w:p>
    <w:p>
      <w:pPr>
        <w:pStyle w:val="FirstParagraph"/>
      </w:pPr>
      <w:r>
        <w:t xml:space="preserve">This dissertation has illuminated the critical and multifaceted role of the Physiotherapist within the healthcare ecosystem of Germany Berlin. From stringent national qualifications enforced by regional chambers to navigating the unique pressures and opportunities of a major European capital, the profession is both demanding and essential. The Physiotherapist in Berlin is not merely a clinician performing exercises; they are a vital component of integrated care, contributing significantly to patient autonomy, quality of life, and cost-effective healthcare delivery across Germany. As Berlin continues to evolve as a healthcare innovation center within Germany, the adaptability, expertise, and ethical commitment of its Physiotherapists will remain paramount. Future success hinges on addressing systemic challenges like reimbursement sustainability while actively embracing research and new models of care. For the Physiotherapist practicing in Germany Berlin today and tomorrow, their contribution is indispensable to the health and well-being of the city's diverse population.</w:t>
      </w:r>
    </w:p>
    <w:bookmarkEnd w:id="25"/>
    <w:bookmarkStart w:id="26" w:name="Xd62634b60f5837c99f3243381e41ba9834b5a9b"/>
    <w:p>
      <w:pPr>
        <w:pStyle w:val="Heading2"/>
      </w:pPr>
      <w:r>
        <w:t xml:space="preserve">References (Illustrative - Simulated for Dissertation Context)</w:t>
      </w:r>
    </w:p>
    <w:p>
      <w:pPr>
        <w:pStyle w:val="FirstParagraph"/>
      </w:pPr>
      <w:r>
        <w:t xml:space="preserve">German Federal Ministry of Health (BMG). (2023). *Healthcare System in Germany: Overview*. Berlin.</w:t>
      </w:r>
      <w:r>
        <w:br/>
      </w:r>
      <w:r>
        <w:t xml:space="preserve">Chamber of Physiotherapists Berlin. (2024). *Professional Standards &amp; Continuing Education Guidelines*.</w:t>
      </w:r>
      <w:r>
        <w:br/>
      </w:r>
      <w:r>
        <w:t xml:space="preserve">Statistisches Bundesamt. (2023). *Demographic Data: Berlin Population Report*.</w:t>
      </w:r>
      <w:r>
        <w:br/>
      </w:r>
      <w:r>
        <w:t xml:space="preserve">Dachverband der Physiotherapie Deutschland e.V. (DPD). (2023). *Position Paper on Future Challenges in Physiotherapy Practice*.</w:t>
      </w:r>
      <w:r>
        <w:br/>
      </w:r>
      <w:r>
        <w:t xml:space="preserve">Schröder, T., &amp; Meyer, A. (2022). *Rehabilitation Trends in Urban German Settings: A Berlin Case Study*. Journal of Physiotherapy, 115(4), 301-310.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Physiotherapist Profession in Germany Berlin</dc:title>
  <dc:creator/>
  <cp:keywords/>
  <dcterms:created xsi:type="dcterms:W3CDTF">2026-07-13T16:34:57Z</dcterms:created>
  <dcterms:modified xsi:type="dcterms:W3CDTF">2026-07-13T16:34:57Z</dcterms:modified>
</cp:coreProperties>
</file>

<file path=docProps/custom.xml><?xml version="1.0" encoding="utf-8"?>
<Properties xmlns="http://schemas.openxmlformats.org/officeDocument/2006/custom-properties" xmlns:vt="http://schemas.openxmlformats.org/officeDocument/2006/docPropsVTypes"/>
</file>