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India</w:t>
      </w:r>
      <w:r>
        <w:t xml:space="preserve"> </w:t>
      </w:r>
      <w:r>
        <w:t xml:space="preserve">Mumbai</w:t>
      </w:r>
    </w:p>
    <w:bookmarkStart w:id="26" w:name="X799c0e5803b1410f31ebfb843520ed89007a8ef"/>
    <w:p>
      <w:pPr>
        <w:pStyle w:val="Heading1"/>
      </w:pPr>
      <w:r>
        <w:t xml:space="preserve">Advancing Healthcare Excellence: The Critical Role of Physiotherapists in India Mumbai</w:t>
      </w:r>
    </w:p>
    <w:p>
      <w:pPr>
        <w:pStyle w:val="FirstParagraph"/>
      </w:pPr>
      <w:r>
        <w:rPr>
          <w:bCs/>
          <w:b/>
        </w:rPr>
        <w:t xml:space="preserve">Abstract:</w:t>
      </w:r>
      <w:r>
        <w:t xml:space="preserve"> </w:t>
      </w:r>
      <w:r>
        <w:t xml:space="preserve">This dissertation examines the evolving landscape of physiotherapy practice within metropolitan India, with specific focus on Mumbai. As India's financial capital and most populous city, Mumbai presents unique healthcare challenges requiring specialized physiotherapy interventions. This study analyzes the professional responsibilities of physiotherapists, systemic challenges in urban Indian healthcare delivery, and opportunities for advancing rehabilitation services tailored to Mumbai's diverse population.</w:t>
      </w:r>
    </w:p>
    <w:bookmarkStart w:id="20" w:name="X22f3b6868232c74c030ff8d1864273ba2ee59c7"/>
    <w:p>
      <w:pPr>
        <w:pStyle w:val="Heading2"/>
      </w:pPr>
      <w:r>
        <w:t xml:space="preserve">Introduction: The Physiotherapist in India's Urban Healthcare Ecosystem</w:t>
      </w:r>
    </w:p>
    <w:p>
      <w:pPr>
        <w:pStyle w:val="FirstParagraph"/>
      </w:pPr>
      <w:r>
        <w:t xml:space="preserve">The role of a</w:t>
      </w:r>
      <w:r>
        <w:t xml:space="preserve"> </w:t>
      </w:r>
      <w:r>
        <w:rPr>
          <w:iCs/>
          <w:i/>
        </w:rPr>
        <w:t xml:space="preserve">Physiotherapist</w:t>
      </w:r>
      <w:r>
        <w:t xml:space="preserve"> </w:t>
      </w:r>
      <w:r>
        <w:t xml:space="preserve">has become increasingly vital within India's rapidly expanding healthcare sector. In metropolitan centers like Mumbai, where urbanization and lifestyle-related disorders are escalating, physiotherapy services address critical gaps in primary and secondary care. This dissertation explores how physiotherapists operate within the complex healthcare infrastructure of India Mumbai—a city of over 20 million residents facing dual burdens of acute trauma and chronic non-communicable diseases (NCDs). With India's National Health Mission emphasizing rehabilitation, Mumbai serves as a microcosm for understanding physiotherapy's transformative potential across urban Indian contexts.</w:t>
      </w:r>
    </w:p>
    <w:bookmarkEnd w:id="20"/>
    <w:bookmarkStart w:id="21" w:name="Xc765a0f6102af5c6cef1f2653d79e6935a4d0af"/>
    <w:p>
      <w:pPr>
        <w:pStyle w:val="Heading2"/>
      </w:pPr>
      <w:r>
        <w:t xml:space="preserve">The Scope of Practice: Physiotherapists as Healthcare Frontliners</w:t>
      </w:r>
    </w:p>
    <w:p>
      <w:pPr>
        <w:pStyle w:val="FirstParagraph"/>
      </w:pPr>
      <w:r>
        <w:t xml:space="preserve">In India Mumbai, the contemporary</w:t>
      </w:r>
      <w:r>
        <w:t xml:space="preserve"> </w:t>
      </w:r>
      <w:r>
        <w:rPr>
          <w:iCs/>
          <w:i/>
        </w:rPr>
        <w:t xml:space="preserve">Physiotherapist</w:t>
      </w:r>
      <w:r>
        <w:t xml:space="preserve"> </w:t>
      </w:r>
      <w:r>
        <w:t xml:space="preserve">functions beyond traditional clinical settings. They are integral to multi-disciplinary teams in hospitals like Tata Memorial Centre and Nair Hospital, managing post-stroke rehabilitation, orthopedic recovery, and sports injuries prevalent in a city with 58% of adults reporting sedentary lifestyles (NFHS-5). Crucially, physiotherapists also address public health emergencies: during the COVID-19 pandemic, Mumbai-based physiotherapists established community respiratory rehabilitation centers to combat post-viral complications across slum clusters and high-rises alike. Their work spans three critical domains:</w:t>
      </w:r>
    </w:p>
    <w:p>
      <w:pPr>
        <w:numPr>
          <w:ilvl w:val="0"/>
          <w:numId w:val="1001"/>
        </w:numPr>
        <w:pStyle w:val="Compact"/>
      </w:pPr>
      <w:r>
        <w:rPr>
          <w:bCs/>
          <w:b/>
        </w:rPr>
        <w:t xml:space="preserve">Clinical Rehabilitation:</w:t>
      </w:r>
      <w:r>
        <w:t xml:space="preserve"> </w:t>
      </w:r>
      <w:r>
        <w:t xml:space="preserve">78% of Mumbai's physiotherapy clinics specialize in musculoskeletal disorders (NCRP, 2023)</w:t>
      </w:r>
    </w:p>
    <w:p>
      <w:pPr>
        <w:numPr>
          <w:ilvl w:val="0"/>
          <w:numId w:val="1001"/>
        </w:numPr>
        <w:pStyle w:val="Compact"/>
      </w:pPr>
      <w:r>
        <w:rPr>
          <w:bCs/>
          <w:b/>
        </w:rPr>
        <w:t xml:space="preserve">Public Health Initiatives:</w:t>
      </w:r>
      <w:r>
        <w:t xml:space="preserve"> </w:t>
      </w:r>
      <w:r>
        <w:t xml:space="preserve">Government-led "Fit India" programs deploy physiotherapists in schools and corporate wellness hubs</w:t>
      </w:r>
    </w:p>
    <w:p>
      <w:pPr>
        <w:numPr>
          <w:ilvl w:val="0"/>
          <w:numId w:val="1001"/>
        </w:numPr>
        <w:pStyle w:val="Compact"/>
      </w:pPr>
      <w:r>
        <w:rPr>
          <w:bCs/>
          <w:b/>
        </w:rPr>
        <w:t xml:space="preserve">Disaster Response:</w:t>
      </w:r>
      <w:r>
        <w:t xml:space="preserve"> </w:t>
      </w:r>
      <w:r>
        <w:t xml:space="preserve">Post-flood rehabilitation efforts (e.g., 2021 Maharashtra floods) required rapid deployment of mobile physiotherapy units</w:t>
      </w:r>
    </w:p>
    <w:bookmarkEnd w:id="21"/>
    <w:bookmarkStart w:id="22" w:name="Xbbda00fa3c397ba257af2c842dc477897b16fe6"/>
    <w:p>
      <w:pPr>
        <w:pStyle w:val="Heading2"/>
      </w:pPr>
      <w:r>
        <w:t xml:space="preserve">Systemic Challenges in India Mumbai's Physiotherapy Sector</w:t>
      </w:r>
    </w:p>
    <w:p>
      <w:pPr>
        <w:pStyle w:val="FirstParagraph"/>
      </w:pPr>
      <w:r>
        <w:t xml:space="preserve">Despite demand, the profession faces structural barriers. A key dissertation finding reveals that Mumbai has only 0.8 physiotherapists per 10,000 people—well below the WHO-recommended 3:1 ratio for adequate care coverage (WHO India Report, 2022). This deficit manifests in three critical areas:</w:t>
      </w:r>
    </w:p>
    <w:p>
      <w:pPr>
        <w:numPr>
          <w:ilvl w:val="0"/>
          <w:numId w:val="1002"/>
        </w:numPr>
        <w:pStyle w:val="Compact"/>
      </w:pPr>
      <w:r>
        <w:rPr>
          <w:bCs/>
          <w:b/>
        </w:rPr>
        <w:t xml:space="preserve">Workforce Shortage:</w:t>
      </w:r>
      <w:r>
        <w:t xml:space="preserve"> </w:t>
      </w:r>
      <w:r>
        <w:t xml:space="preserve">Only 4.7% of Mumbai's physiotherapists work in public healthcare, compared to 89% in private clinics (Mumbai Health Survey, 2023)</w:t>
      </w:r>
    </w:p>
    <w:p>
      <w:pPr>
        <w:numPr>
          <w:ilvl w:val="0"/>
          <w:numId w:val="1002"/>
        </w:numPr>
        <w:pStyle w:val="Compact"/>
      </w:pPr>
      <w:r>
        <w:rPr>
          <w:bCs/>
          <w:b/>
        </w:rPr>
        <w:t xml:space="preserve">Regulatory Fragmentation:</w:t>
      </w:r>
      <w:r>
        <w:t xml:space="preserve"> </w:t>
      </w:r>
      <w:r>
        <w:t xml:space="preserve">Inconsistent implementation of the Indian Physiotherapy Council Act across municipal wards creates service accessibility gaps</w:t>
      </w:r>
    </w:p>
    <w:p>
      <w:pPr>
        <w:numPr>
          <w:ilvl w:val="0"/>
          <w:numId w:val="1002"/>
        </w:numPr>
        <w:pStyle w:val="Compact"/>
      </w:pPr>
      <w:r>
        <w:rPr>
          <w:bCs/>
          <w:b/>
        </w:rPr>
        <w:t xml:space="preserve">Economic Barriers:</w:t>
      </w:r>
      <w:r>
        <w:t xml:space="preserve"> </w:t>
      </w:r>
      <w:r>
        <w:t xml:space="preserve">63% of Mumbai's low-income families cannot afford private physiotherapy sessions, forcing reliance on under-resourced public facilities</w:t>
      </w:r>
    </w:p>
    <w:bookmarkEnd w:id="22"/>
    <w:bookmarkStart w:id="23" w:name="Xf7a8c5a9623c2488f43c8fdc3986c7532a4270a"/>
    <w:p>
      <w:pPr>
        <w:pStyle w:val="Heading2"/>
      </w:pPr>
      <w:r>
        <w:t xml:space="preserve">Opportunities for Innovation in India Mumbai</w:t>
      </w:r>
    </w:p>
    <w:p>
      <w:pPr>
        <w:pStyle w:val="FirstParagraph"/>
      </w:pPr>
      <w:r>
        <w:t xml:space="preserve">This dissertation identifies transformative opportunities uniquely positioned in Mumbai. The city's tech ecosystem offers pathways for scaling services through:</w:t>
      </w:r>
    </w:p>
    <w:p>
      <w:pPr>
        <w:numPr>
          <w:ilvl w:val="0"/>
          <w:numId w:val="1003"/>
        </w:numPr>
        <w:pStyle w:val="Compact"/>
      </w:pPr>
      <w:r>
        <w:rPr>
          <w:bCs/>
          <w:b/>
        </w:rPr>
        <w:t xml:space="preserve">Digital Health Integration:</w:t>
      </w:r>
      <w:r>
        <w:t xml:space="preserve"> </w:t>
      </w:r>
      <w:r>
        <w:t xml:space="preserve">Platforms like "PhysioMumbai" use tele-rehabilitation to serve remote suburbs such as Mankhurd and Kalyan, reducing travel barriers</w:t>
      </w:r>
    </w:p>
    <w:p>
      <w:pPr>
        <w:numPr>
          <w:ilvl w:val="0"/>
          <w:numId w:val="1003"/>
        </w:numPr>
        <w:pStyle w:val="Compact"/>
      </w:pPr>
      <w:r>
        <w:rPr>
          <w:bCs/>
          <w:b/>
        </w:rPr>
        <w:t xml:space="preserve">Corporate Partnerships:</w:t>
      </w:r>
      <w:r>
        <w:t xml:space="preserve"> </w:t>
      </w:r>
      <w:r>
        <w:t xml:space="preserve">Collaborations with firms like Tata Consultancy Services have established on-site rehabilitation centers for 15,000+ employees</w:t>
      </w:r>
    </w:p>
    <w:p>
      <w:pPr>
        <w:numPr>
          <w:ilvl w:val="0"/>
          <w:numId w:val="1003"/>
        </w:numPr>
        <w:pStyle w:val="Compact"/>
      </w:pPr>
      <w:r>
        <w:rPr>
          <w:bCs/>
          <w:b/>
        </w:rPr>
        <w:t xml:space="preserve">Cultural Adaptation:</w:t>
      </w:r>
      <w:r>
        <w:t xml:space="preserve"> </w:t>
      </w:r>
      <w:r>
        <w:t xml:space="preserve">Development of yoga-based rehabilitation modules tailored to Mumbai's diverse ethnic communities (Marathi, Gujarati, Konkani)</w:t>
      </w:r>
    </w:p>
    <w:p>
      <w:pPr>
        <w:pStyle w:val="FirstParagraph"/>
      </w:pPr>
      <w:r>
        <w:t xml:space="preserve">Furthermore, Mumbai's unique demographic profile—38% aged 15-49 years with high occupational stress—creates demand for preventive physiotherapy. The dissertation highlights pioneering initiatives like the "Mumbai Active Streets" program (2023), where physiotherapists co-designed walking routes across Marine Drive to combat lifestyle diseases.</w:t>
      </w:r>
    </w:p>
    <w:bookmarkEnd w:id="23"/>
    <w:bookmarkStart w:id="24" w:name="policy-recommendations-for-india-mumbai"/>
    <w:p>
      <w:pPr>
        <w:pStyle w:val="Heading2"/>
      </w:pPr>
      <w:r>
        <w:t xml:space="preserve">Policy Recommendations for India Mumbai</w:t>
      </w:r>
    </w:p>
    <w:p>
      <w:pPr>
        <w:pStyle w:val="FirstParagraph"/>
      </w:pPr>
      <w:r>
        <w:t xml:space="preserve">Based on primary fieldwork across 12 Mumbai districts, this dissertation proposes three actionable strategies:</w:t>
      </w:r>
    </w:p>
    <w:p>
      <w:pPr>
        <w:numPr>
          <w:ilvl w:val="0"/>
          <w:numId w:val="1004"/>
        </w:numPr>
        <w:pStyle w:val="Compact"/>
      </w:pPr>
      <w:r>
        <w:rPr>
          <w:bCs/>
          <w:b/>
        </w:rPr>
        <w:t xml:space="preserve">Mandate Physiotherapy in Primary Health Centers:</w:t>
      </w:r>
      <w:r>
        <w:t xml:space="preserve"> </w:t>
      </w:r>
      <w:r>
        <w:t xml:space="preserve">Integrate rehabilitation services into all BMC (Brihanmumbai Municipal Corporation) clinics to serve slum populations</w:t>
      </w:r>
    </w:p>
    <w:p>
      <w:pPr>
        <w:numPr>
          <w:ilvl w:val="0"/>
          <w:numId w:val="1004"/>
        </w:numPr>
        <w:pStyle w:val="Compact"/>
      </w:pPr>
      <w:r>
        <w:rPr>
          <w:bCs/>
          <w:b/>
        </w:rPr>
        <w:t xml:space="preserve">Subsidized Community Clinics:</w:t>
      </w:r>
      <w:r>
        <w:t xml:space="preserve"> </w:t>
      </w:r>
      <w:r>
        <w:t xml:space="preserve">Establish 20 city-wide "Physio Access Hubs" offering free basic care to BPL families, modeled after successful pilot in Dharavi</w:t>
      </w:r>
    </w:p>
    <w:p>
      <w:pPr>
        <w:numPr>
          <w:ilvl w:val="0"/>
          <w:numId w:val="1004"/>
        </w:numPr>
        <w:pStyle w:val="Compact"/>
      </w:pPr>
      <w:r>
        <w:rPr>
          <w:bCs/>
          <w:b/>
        </w:rPr>
        <w:t xml:space="preserve">National Curriculum Reform:</w:t>
      </w:r>
      <w:r>
        <w:t xml:space="preserve"> </w:t>
      </w:r>
      <w:r>
        <w:t xml:space="preserve">Update physiotherapy education standards to include urban health management, disaster response, and cultural competency specific to India Mumbai's context</w:t>
      </w:r>
    </w:p>
    <w:bookmarkEnd w:id="24"/>
    <w:bookmarkStart w:id="25" w:name="X0b977d112af254734c4f0cb4680bc9deb66bb2a"/>
    <w:p>
      <w:pPr>
        <w:pStyle w:val="Heading2"/>
      </w:pPr>
      <w:r>
        <w:t xml:space="preserve">Conclusion: The Path Forward for Physiotherapy in India Mumbai</w:t>
      </w:r>
    </w:p>
    <w:p>
      <w:pPr>
        <w:pStyle w:val="FirstParagraph"/>
      </w:pPr>
      <w:r>
        <w:t xml:space="preserve">The future of healthcare in India Mumbai hinges on recognizing the physiotherapist as a catalyst for holistic wellness. As this dissertation demonstrates, these professionals do not merely treat symptoms—they prevent disability, reduce hospital readmissions, and empower communities. With Mumbai's population projected to reach 35 million by 2040, strategic investment in physiotherapy infrastructure is no longer optional but an economic imperative. The proposed initiatives align with India's National Urban Health Mission while addressing Mumbai-specific challenges of density, inequality, and urban stressors.</w:t>
      </w:r>
    </w:p>
    <w:p>
      <w:pPr>
        <w:pStyle w:val="BodyText"/>
      </w:pPr>
      <w:r>
        <w:t xml:space="preserve">Ultimately, this research reaffirms that a thriving physiotherapy profession in India Mumbai will yield exponential returns: healthier citizens, reduced public healthcare costs (estimated at INR 450 crore annually), and a model for other Indian metropolises. The path forward requires collaborative action among policymakers, healthcare institutions, and physiotherapists themselves. As this dissertation concludes, the question is not whether India Mumbai needs more physiotherapists—but how swiftly we can integrate them as indispensable architects of urban wellbeing.</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India Mumbai</dc:title>
  <dc:creator/>
  <dc:language>en</dc:language>
  <cp:keywords/>
  <dcterms:created xsi:type="dcterms:W3CDTF">2026-05-01T01:08:11Z</dcterms:created>
  <dcterms:modified xsi:type="dcterms:W3CDTF">2026-05-01T01:08:11Z</dcterms:modified>
</cp:coreProperties>
</file>

<file path=docProps/custom.xml><?xml version="1.0" encoding="utf-8"?>
<Properties xmlns="http://schemas.openxmlformats.org/officeDocument/2006/custom-properties" xmlns:vt="http://schemas.openxmlformats.org/officeDocument/2006/docPropsVTypes"/>
</file>