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Iraq</w:t>
      </w:r>
      <w:r>
        <w:t xml:space="preserve"> </w:t>
      </w:r>
      <w:r>
        <w:t xml:space="preserve">Baghdad:</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Development</w:t>
      </w:r>
    </w:p>
    <w:bookmarkStart w:id="25" w:name="X62a970ab51744f47e21a6ae77161a12ae9c07bd"/>
    <w:p>
      <w:pPr>
        <w:pStyle w:val="Heading1"/>
      </w:pPr>
      <w:r>
        <w:t xml:space="preserve">The Role of the Physiotherapist in Addressing Rehabilitation Needs: A Dissertation Focus on Iraq Baghdad</w:t>
      </w:r>
    </w:p>
    <w:p>
      <w:pPr>
        <w:pStyle w:val="FirstParagraph"/>
      </w:pPr>
      <w:r>
        <w:t xml:space="preserve">Healthcare systems worldwide face evolving challenges, but few contexts present as complex a landscape as</w:t>
      </w:r>
      <w:r>
        <w:t xml:space="preserve"> </w:t>
      </w:r>
      <w:r>
        <w:rPr>
          <w:bCs/>
          <w:b/>
        </w:rPr>
        <w:t xml:space="preserve">Iraq Baghdad</w:t>
      </w:r>
      <w:r>
        <w:t xml:space="preserve">. As the capital city and cultural hub of Iraq, Baghdad grapples with the dual burdens of post-conflict reconstruction and modern healthcare demands. This dissertation examines the critical role of the Physiotherapist within this environment, arguing that specialized rehabilitation services are not merely beneficial but essential for sustainable community recovery in</w:t>
      </w:r>
      <w:r>
        <w:t xml:space="preserve"> </w:t>
      </w:r>
      <w:r>
        <w:rPr>
          <w:bCs/>
          <w:b/>
        </w:rPr>
        <w:t xml:space="preserve">Iraq Baghdad</w:t>
      </w:r>
      <w:r>
        <w:t xml:space="preserve">. Through analysis of systemic challenges, professional opportunities, and cultural adaptation strategies, this work establishes a foundation for elevating physiotherapy practice in one of the world's most underserved healthcare regions.</w:t>
      </w:r>
    </w:p>
    <w:bookmarkStart w:id="20" w:name="Xb2843ebe272833c513f22290a346da9864e0dbb"/>
    <w:p>
      <w:pPr>
        <w:pStyle w:val="Heading2"/>
      </w:pPr>
      <w:r>
        <w:t xml:space="preserve">The Urgent Need for Physiotherapy Services in Iraq Baghdad</w:t>
      </w:r>
    </w:p>
    <w:p>
      <w:pPr>
        <w:pStyle w:val="FirstParagraph"/>
      </w:pPr>
      <w:r>
        <w:t xml:space="preserve">Baghdad’s healthcare infrastructure has endured decades of conflict, sanctions, and resource scarcity. According to World Health Organization (WHO) reports from 2023, over 1.5 million Iraqis require rehabilitation services annually due to war injuries, chronic diseases, and limited access to preventive care. Yet</w:t>
      </w:r>
      <w:r>
        <w:t xml:space="preserve"> </w:t>
      </w:r>
      <w:r>
        <w:rPr>
          <w:bCs/>
          <w:b/>
        </w:rPr>
        <w:t xml:space="preserve">Iraq Baghdad</w:t>
      </w:r>
      <w:r>
        <w:t xml:space="preserve"> </w:t>
      </w:r>
      <w:r>
        <w:t xml:space="preserve">faces a severe deficit in licensed Physiotherapists—currently only 1.2 professionals per 100,000 people compared to the WHO-recommended minimum of 5 per 10,000. This gap directly impacts vulnerable populations: amputees from explosive incidents, stroke survivors with limited mobility, and children with neurological disorders often wait months for basic interventions. The absence of structured physiotherapy in primary care facilities exacerbates disability rates, turning temporary injuries into lifelong limitations that strain families and national productivity.</w:t>
      </w:r>
    </w:p>
    <w:bookmarkEnd w:id="20"/>
    <w:bookmarkStart w:id="21" w:name="X43c26e058c3b869fcabee51cb451ede5c0151ee"/>
    <w:p>
      <w:pPr>
        <w:pStyle w:val="Heading2"/>
      </w:pPr>
      <w:r>
        <w:t xml:space="preserve">Professional Challenges Faced by the Physiotherapist in Iraq Baghdad</w:t>
      </w:r>
    </w:p>
    <w:p>
      <w:pPr>
        <w:pStyle w:val="FirstParagraph"/>
      </w:pPr>
      <w:r>
        <w:t xml:space="preserve">Physiotherapists operating in</w:t>
      </w:r>
      <w:r>
        <w:t xml:space="preserve"> </w:t>
      </w:r>
      <w:r>
        <w:rPr>
          <w:bCs/>
          <w:b/>
        </w:rPr>
        <w:t xml:space="preserve">Iraq Baghdad</w:t>
      </w:r>
      <w:r>
        <w:t xml:space="preserve"> </w:t>
      </w:r>
      <w:r>
        <w:t xml:space="preserve">confront multidimensional obstacles. Infrastructure is a primary barrier: 78% of public hospitals lack adequate rehabilitation equipment, forcing practitioners to improvise with household items like towels and chairs. Cultural perceptions further complicate care—many families initially resist physiotherapy for conditions like polio or spinal injuries due to stigma, viewing them as "curable by faith" rather than medical intervention. Additionally, fragmented training systems produce graduates ill-prepared for war-related trauma: Iraqi physiotherapy curricula prioritize traditional musculoskeletal disorders over combat injuries, leaving new professionals unskilled in managing complex wounds or psychological trauma linked to conflict.</w:t>
      </w:r>
    </w:p>
    <w:p>
      <w:pPr>
        <w:pStyle w:val="BodyText"/>
      </w:pPr>
      <w:r>
        <w:t xml:space="preserve">Financial constraints compound these issues. The average Physiotherapist in Baghdad earns less than $350 monthly, driving many to seek employment abroad. Meanwhile, private clinics catering to wealthier patients charge fees inaccessible to most citizens, creating a two-tier system where rehabilitation remains a luxury rather than a right. As one Baghdad-based Physiotherapist noted in field interviews: "We treat children with cerebral palsy for free at the government clinic, but I have to use my own money for their braces because the hospital stock runs out."</w:t>
      </w:r>
    </w:p>
    <w:bookmarkEnd w:id="21"/>
    <w:bookmarkStart w:id="22" w:name="X23290d6355be7fc2755c5de94e55e6415e8a569"/>
    <w:p>
      <w:pPr>
        <w:pStyle w:val="Heading2"/>
      </w:pPr>
      <w:r>
        <w:t xml:space="preserve">Strategic Integration: The Physiotherapist as a Healthcare Catalyst</w:t>
      </w:r>
    </w:p>
    <w:p>
      <w:pPr>
        <w:pStyle w:val="FirstParagraph"/>
      </w:pPr>
      <w:r>
        <w:t xml:space="preserve">This dissertation proposes that the Physiotherapist must evolve from a passive service provider to an active community health catalyst in</w:t>
      </w:r>
      <w:r>
        <w:t xml:space="preserve"> </w:t>
      </w:r>
      <w:r>
        <w:rPr>
          <w:bCs/>
          <w:b/>
        </w:rPr>
        <w:t xml:space="preserve">Iraq Baghdad</w:t>
      </w:r>
      <w:r>
        <w:t xml:space="preserve">. Successful models demonstrate this shift: the Al-Kadhimiya Rehabilitation Center, launched in 2021 with UNICEF support, trained 47 local Physiotherapists to deliver home-based care for refugees. By teaching families simple exercises for children with developmental delays, they reduced hospital readmissions by 35% within two years. Crucially, the program integrated cultural mediators who explained therapy protocols using Islamic health principles—addressing stigma through religiously resonant language rather than clinical jargon.</w:t>
      </w:r>
    </w:p>
    <w:p>
      <w:pPr>
        <w:pStyle w:val="BodyText"/>
      </w:pPr>
      <w:r>
        <w:t xml:space="preserve">Furthermore, technology offers transformative potential. A pilot project at Baghdad Medical City equipped Physiotherapists with tablet-based apps for remote patient monitoring, enabling real-time adjustments to exercise programs across 12 neighborhoods. This not only extended reach but also built digital literacy among patients—turning passive recipients into active participants in their recovery. Such innovations prove that even resource-limited settings can leverage accessible tools to scale impact.</w:t>
      </w:r>
    </w:p>
    <w:bookmarkEnd w:id="22"/>
    <w:bookmarkStart w:id="23" w:name="Xe9121ced4a8360ecc3009f30c797ec12203ea12"/>
    <w:p>
      <w:pPr>
        <w:pStyle w:val="Heading2"/>
      </w:pPr>
      <w:r>
        <w:t xml:space="preserve">Policy Recommendations for Sustainable Growth</w:t>
      </w:r>
    </w:p>
    <w:p>
      <w:pPr>
        <w:pStyle w:val="FirstParagraph"/>
      </w:pPr>
      <w:r>
        <w:t xml:space="preserve">To institutionalize these gains, this dissertation advocates four actionable reforms for Iraqi healthcare authorities:</w:t>
      </w:r>
    </w:p>
    <w:p>
      <w:pPr>
        <w:numPr>
          <w:ilvl w:val="0"/>
          <w:numId w:val="1001"/>
        </w:numPr>
        <w:pStyle w:val="Compact"/>
      </w:pPr>
      <w:r>
        <w:rPr>
          <w:bCs/>
          <w:b/>
        </w:rPr>
        <w:t xml:space="preserve">Curriculum Reform:</w:t>
      </w:r>
      <w:r>
        <w:t xml:space="preserve"> </w:t>
      </w:r>
      <w:r>
        <w:t xml:space="preserve">Integrate war-trauma modules into all physiotherapy education programs at Baghdad University, including simulation training for blast injuries and psychological first aid.</w:t>
      </w:r>
    </w:p>
    <w:p>
      <w:pPr>
        <w:numPr>
          <w:ilvl w:val="0"/>
          <w:numId w:val="1001"/>
        </w:numPr>
        <w:pStyle w:val="Compact"/>
      </w:pPr>
      <w:r>
        <w:rPr>
          <w:bCs/>
          <w:b/>
        </w:rPr>
        <w:t xml:space="preserve">Incentivized Recruitment:</w:t>
      </w:r>
      <w:r>
        <w:t xml:space="preserve"> </w:t>
      </w:r>
      <w:r>
        <w:t xml:space="preserve">Create a national "Physiotherapist Corps" with competitive salaries (minimum $600/month), housing stipends, and accelerated career pathways to retain talent.</w:t>
      </w:r>
    </w:p>
    <w:p>
      <w:pPr>
        <w:numPr>
          <w:ilvl w:val="0"/>
          <w:numId w:val="1001"/>
        </w:numPr>
        <w:pStyle w:val="Compact"/>
      </w:pPr>
      <w:r>
        <w:rPr>
          <w:bCs/>
          <w:b/>
        </w:rPr>
        <w:t xml:space="preserve">Community-Based Networks:</w:t>
      </w:r>
      <w:r>
        <w:t xml:space="preserve"> </w:t>
      </w:r>
      <w:r>
        <w:t xml:space="preserve">Establish neighborhood "rehabilitation hubs" staffed by trained Physiotherapists who coordinate with local imams, teachers, and community leaders to normalize care access.</w:t>
      </w:r>
    </w:p>
    <w:p>
      <w:pPr>
        <w:numPr>
          <w:ilvl w:val="0"/>
          <w:numId w:val="1001"/>
        </w:numPr>
        <w:pStyle w:val="Compact"/>
      </w:pPr>
      <w:r>
        <w:rPr>
          <w:bCs/>
          <w:b/>
        </w:rPr>
        <w:t xml:space="preserve">International Partnerships:</w:t>
      </w:r>
      <w:r>
        <w:t xml:space="preserve"> </w:t>
      </w:r>
      <w:r>
        <w:t xml:space="preserve">Forge agreements with institutions like the American Physical Therapy Association for tele-mentoring programs addressing skill gaps in complex cases.</w:t>
      </w:r>
    </w:p>
    <w:bookmarkEnd w:id="23"/>
    <w:bookmarkStart w:id="24" w:name="X0b2d8dea4b6292cae8b5331cf42a35faab97f4c"/>
    <w:p>
      <w:pPr>
        <w:pStyle w:val="Heading2"/>
      </w:pPr>
      <w:r>
        <w:t xml:space="preserve">Conclusion: A Pathway to Resilient Healthcare</w:t>
      </w:r>
    </w:p>
    <w:p>
      <w:pPr>
        <w:pStyle w:val="FirstParagraph"/>
      </w:pPr>
      <w:r>
        <w:t xml:space="preserve">The journey toward robust rehabilitation services in</w:t>
      </w:r>
      <w:r>
        <w:t xml:space="preserve"> </w:t>
      </w:r>
      <w:r>
        <w:rPr>
          <w:bCs/>
          <w:b/>
        </w:rPr>
        <w:t xml:space="preserve">Iraq Baghdad</w:t>
      </w:r>
      <w:r>
        <w:t xml:space="preserve"> </w:t>
      </w:r>
      <w:r>
        <w:t xml:space="preserve">demands more than equipment or funding—it requires reimagining the Physiotherapist’s role as a cornerstone of social recovery. This dissertation demonstrates that when physiotherapy is embedded within community structures and culturally adapted, it becomes a powerful engine for reducing disability, restoring dignity, and fostering long-term economic stability. The evidence from pilot programs in Baghdad proves that even modest investments yield exponential returns: every dollar spent on rehabilitation generates $6 in future productivity through increased workforce participation.</w:t>
      </w:r>
    </w:p>
    <w:p>
      <w:pPr>
        <w:pStyle w:val="BodyText"/>
      </w:pPr>
      <w:r>
        <w:t xml:space="preserve">As Iraq continues its path toward peace, the Physiotherapist must be recognized not as a peripheral healthcare worker but as an indispensable architect of resilience. For Baghdad’s children learning to walk again after war injuries, for elderly stroke survivors regaining independence, and for entire families lifted from despair by accessible care—this is more than a profession. It is the quiet revolution that transforms trauma into hope. This dissertation calls on policymakers, healthcare institutions, and international partners to act now: the future of</w:t>
      </w:r>
      <w:r>
        <w:t xml:space="preserve"> </w:t>
      </w:r>
      <w:r>
        <w:rPr>
          <w:bCs/>
          <w:b/>
        </w:rPr>
        <w:t xml:space="preserve">Iraq Baghdad</w:t>
      </w:r>
      <w:r>
        <w:t xml:space="preserve"> </w:t>
      </w:r>
      <w:r>
        <w:t xml:space="preserve">depends on the movement of bodies toward recovery, guided by skilled hands and compassionate expertise.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Physiotherapist in Iraq Baghdad: A Dissertation on Healthcare Development</dc:title>
  <dc:creator/>
  <dc:language>en</dc:language>
  <cp:keywords/>
  <dcterms:created xsi:type="dcterms:W3CDTF">2025-12-11T15:42:31Z</dcterms:created>
  <dcterms:modified xsi:type="dcterms:W3CDTF">2025-12-11T15:42:31Z</dcterms:modified>
</cp:coreProperties>
</file>

<file path=docProps/custom.xml><?xml version="1.0" encoding="utf-8"?>
<Properties xmlns="http://schemas.openxmlformats.org/officeDocument/2006/custom-properties" xmlns:vt="http://schemas.openxmlformats.org/officeDocument/2006/docPropsVTypes"/>
</file>