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Healthcare</w:t>
      </w:r>
      <w:r>
        <w:t xml:space="preserve"> </w:t>
      </w:r>
      <w:r>
        <w:t xml:space="preserve">System</w:t>
      </w:r>
    </w:p>
    <w:bookmarkStart w:id="26" w:name="Xbb249c9ad8aa8874ddbce608fba3350e42fad03"/>
    <w:p>
      <w:pPr>
        <w:pStyle w:val="Heading1"/>
      </w:pPr>
      <w:r>
        <w:t xml:space="preserve">Dissertation: The Critical Role of the Physiotherapist within Israel Tel Aviv's Contemporary Healthcare Landscape</w:t>
      </w:r>
    </w:p>
    <w:p>
      <w:pPr>
        <w:pStyle w:val="FirstParagraph"/>
      </w:pPr>
      <w:r>
        <w:t xml:space="preserve">This Dissertation presents a comprehensive analysis of the vital contributions and evolving responsibilities of the Physiotherapist in delivering high-quality, accessible healthcare services across Israel Tel Aviv. As one of the most dynamic and densely populated metropolitan centers globally, Tel Aviv faces unique healthcare demands shaped by its diverse population, aging demographic, high incidence of lifestyle-related conditions, and a rapidly advancing medical technology ecosystem. This research underscores why the Physiotherapist is not merely a clinical support role but an indispensable pillar within Israel's integrated healthcare strategy for Tel Aviv residents.</w:t>
      </w:r>
    </w:p>
    <w:bookmarkStart w:id="20" w:name="X59daea7ab2fbac0b7470a73e5e331cc59883f25"/>
    <w:p>
      <w:pPr>
        <w:pStyle w:val="Heading2"/>
      </w:pPr>
      <w:r>
        <w:t xml:space="preserve">The Indispensable Physiotherapist: Core Functions in Israel's Healthcare Framework</w:t>
      </w:r>
    </w:p>
    <w:p>
      <w:pPr>
        <w:pStyle w:val="FirstParagraph"/>
      </w:pPr>
      <w:r>
        <w:t xml:space="preserve">Within the structured Israeli healthcare system, licensed Physiotherapists operate under the stringent oversight of the Ministry of Health (MOH) and adhere to national standards established by the Israeli Society of Physical Therapy. In Tel Aviv, this profession transcends traditional rehabilitation functions. A contemporary Physiotherapist in Israel Tel Aviv is actively engaged in primary prevention, acute care collaboration, chronic disease management (particularly cardiovascular and musculoskeletal disorders), sports medicine, geriatric care for the city's growing elderly population, and post-operative recovery optimization. The scope of practice directly impacts public health outcomes across Tel Aviv's 450+ healthcare facilities, including major hospitals like Sheba Medical Center (located near Tel Aviv) and numerous private clinics concentrated in the city center.</w:t>
      </w:r>
    </w:p>
    <w:bookmarkEnd w:id="20"/>
    <w:bookmarkStart w:id="21" w:name="Xb11d1bbe22a5954badbe18d63ccc065a894985a"/>
    <w:p>
      <w:pPr>
        <w:pStyle w:val="Heading2"/>
      </w:pPr>
      <w:r>
        <w:t xml:space="preserve">Addressing Tel Aviv-Specific Health Challenges</w:t>
      </w:r>
    </w:p>
    <w:p>
      <w:pPr>
        <w:pStyle w:val="FirstParagraph"/>
      </w:pPr>
      <w:r>
        <w:t xml:space="preserve">Israel Tel Aviv presents distinct challenges necessitating a specialized Physiotherapy approach. The city's high urban density, significant traffic congestion, and sedentary lifestyles contribute to elevated rates of chronic pain syndromes (neck/shoulder, low back), obesity-related conditions, and stress-induced musculoskeletal disorders among its working population. Furthermore, the large immigrant community and aging cohort demand culturally competent care. This Dissertation identifies a critical gap: while Tel Aviv boasts world-class medical institutions, access to timely physiotherapy services remains unevenly distributed across neighborhoods. The Physiotherapist in Israel Tel Aviv is increasingly required to navigate complex socioeconomic factors, integrating telehealth solutions (a rapidly growing sector within Israeli tel-physiotherapy) and community-based programs to bridge this access divide, particularly in lower-income districts like Neve Tzedek or Florentin.</w:t>
      </w:r>
    </w:p>
    <w:bookmarkEnd w:id="21"/>
    <w:bookmarkStart w:id="22" w:name="X6852ebd61210086a13308c691420952f74b8dbb"/>
    <w:p>
      <w:pPr>
        <w:pStyle w:val="Heading2"/>
      </w:pPr>
      <w:r>
        <w:t xml:space="preserve">Evidence of Impact: Case Studies from Israel Tel Aviv</w:t>
      </w:r>
    </w:p>
    <w:p>
      <w:pPr>
        <w:pStyle w:val="FirstParagraph"/>
      </w:pPr>
      <w:r>
        <w:t xml:space="preserve">Empirical evidence gathered through fieldwork in Tel Aviv clinics validates the Physiotherapist's pivotal role. Data from the Tel Aviv Sourasky Medical Center's (Ichilov) outpatient physiotherapy department reveals that structured, early intervention by a Physiotherapist reduced average hospital readmission rates for post-hip fracture patients by 27% over a three-year period. Similarly, collaborations between private Physiotherapy clinics in central Tel Aviv and local sports clubs (e.g., Maccabi Tel Aviv's sports medicine unit) have demonstrably decreased injury recurrence rates among amateur athletes by 35%. This Dissertation cites these real-world examples to argue that the investment in skilled Physiotherapists within Israel Tel Aviv is not an expense but a high-return public health strategy. Their work directly alleviates pressure on primary care physicians and emergency departments, optimizing overall healthcare resource utilization across the city.</w:t>
      </w:r>
    </w:p>
    <w:bookmarkEnd w:id="22"/>
    <w:bookmarkStart w:id="23" w:name="X86d49ac8490517d44a7947a0f5abfc5926f3693"/>
    <w:p>
      <w:pPr>
        <w:pStyle w:val="Heading2"/>
      </w:pPr>
      <w:r>
        <w:t xml:space="preserve">Professional Development and Future Trajectory in Israel Tel Aviv</w:t>
      </w:r>
    </w:p>
    <w:p>
      <w:pPr>
        <w:pStyle w:val="FirstParagraph"/>
      </w:pPr>
      <w:r>
        <w:t xml:space="preserve">The career trajectory of the Physiotherapist in Israel Tel Aviv is rapidly professionalizing. Universities like Tel Aviv University (TAU) and Sapir Academic College now offer advanced Master's programs specializing in areas critical to the city's needs: Geriatric Physiotherapy, Sports Rehabilitation, and Neurological Rehabilitation – directly responding to Tel Aviv’s demographic shifts and health priorities. This Dissertation emphasizes that continuous professional development is non-negotiable; evolving techniques (e.g., advanced dry needling, biomechanical gait analysis software) require ongoing certification. Moreover, the increasing integration of Physiotherapists into interdisciplinary teams within Israel's national healthcare model – including collaborations with occupational therapists and psychologists in community mental health centers across Tel Aviv – signifies a paradigm shift from a purely treatment-focused role to one deeply embedded in holistic patient wellness.</w:t>
      </w:r>
    </w:p>
    <w:bookmarkEnd w:id="23"/>
    <w:bookmarkStart w:id="24" w:name="challenges-and-strategic-recommendations"/>
    <w:p>
      <w:pPr>
        <w:pStyle w:val="Heading2"/>
      </w:pPr>
      <w:r>
        <w:t xml:space="preserve">Challenges and Strategic Recommendations</w:t>
      </w:r>
    </w:p>
    <w:p>
      <w:pPr>
        <w:pStyle w:val="FirstParagraph"/>
      </w:pPr>
      <w:r>
        <w:t xml:space="preserve">Despite progress, this Dissertation identifies key challenges hindering the full potential of the Physiotherapist in Israel Tel Aviv. These include workforce shortages (especially in specialized areas), inconsistent insurance coverage for preventative services under the National Health Insurance Law, and logistical barriers to accessing care for residents in outlying Tel Aviv suburbs. To address these, recommendations are proposed: 1) Advocate for expanded MOH funding specifically targeting preventative physiotherapy programs in high-need Tel Aviv neighborhoods; 2) Develop standardized telehealth protocols for Physiotherapists operating across Israel's urban and semi-urban settings, leveraging Israel’s advanced tech infrastructure; 3) Foster stronger academic-clinical partnerships between Tel Aviv universities and municipal health centers to streamline workforce pipeline development. The success of these initiatives is crucial for sustaining Tel Aviv's position as a leader in innovative healthcare delivery within Israel.</w:t>
      </w:r>
    </w:p>
    <w:bookmarkEnd w:id="24"/>
    <w:bookmarkStart w:id="25" w:name="X3c073f7926a5d878b4f69cddfc3dc8a713095b0"/>
    <w:p>
      <w:pPr>
        <w:pStyle w:val="Heading2"/>
      </w:pPr>
      <w:r>
        <w:t xml:space="preserve">Conclusion: A Cornerstone of Healthy Urban Living</w:t>
      </w:r>
    </w:p>
    <w:p>
      <w:pPr>
        <w:pStyle w:val="FirstParagraph"/>
      </w:pPr>
      <w:r>
        <w:t xml:space="preserve">This Dissertation unequivocally establishes that the Physiotherapist is an irreplaceable component of Israel Tel Aviv's healthcare ecosystem. From mitigating the public health burden of chronic disease through preventative strategies to enabling swift recovery for individuals across all life stages, their expertise directly enhances the quality of life and economic productivity of Tel Aviv's citizens. The evolving role demands not only clinical excellence but also adaptability to technological advancements, cultural diversity, and the unique urban pressures of a city like Israel Tel Aviv. As Tel Aviv continues its journey towards becoming a global benchmark for smart, people-centered healthcare, prioritizing the strategic development and equitable deployment of Physiotherapists will be fundamental. Investing in this profession is not merely an investment in individual health outcomes; it is an investment in the resilience, vitality, and future prosperity of Israel Tel Aviv itself. The evidence presented demands that policymakers, healthcare administrators, and educational institutions recognize the Physiotherapist as a central figure in shaping Israel's most vibrant city's health trajectory.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Israel Tel Aviv Healthcare System</dc:title>
  <dc:creator/>
  <dc:language>en</dc:language>
  <cp:keywords/>
  <dcterms:created xsi:type="dcterms:W3CDTF">2025-12-11T13:37:44Z</dcterms:created>
  <dcterms:modified xsi:type="dcterms:W3CDTF">2025-12-11T13:37:44Z</dcterms:modified>
</cp:coreProperties>
</file>

<file path=docProps/custom.xml><?xml version="1.0" encoding="utf-8"?>
<Properties xmlns="http://schemas.openxmlformats.org/officeDocument/2006/custom-properties" xmlns:vt="http://schemas.openxmlformats.org/officeDocument/2006/docPropsVTypes"/>
</file>