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Milan</w:t>
      </w:r>
    </w:p>
    <w:bookmarkStart w:id="20" w:name="Xc56402fbbc9a62a6ede3afd6b20ed57414f944b"/>
    <w:p>
      <w:pPr>
        <w:pStyle w:val="Heading1"/>
      </w:pPr>
      <w:r>
        <w:t xml:space="preserve">The Evolving Role of Physiotherapists in Italy Milan: A Contemporary Dissertation on Professional Integration and Healthcare Innovation</w:t>
      </w:r>
    </w:p>
    <w:p>
      <w:pPr>
        <w:pStyle w:val="FirstParagraph"/>
      </w:pPr>
      <w:r>
        <w:rPr>
          <w:bCs/>
          <w:b/>
        </w:rPr>
        <w:t xml:space="preserve">Introduction</w:t>
      </w:r>
    </w:p>
    <w:p>
      <w:pPr>
        <w:pStyle w:val="BodyText"/>
      </w:pPr>
      <w:r>
        <w:t xml:space="preserve">As healthcare systems across Europe navigate demographic shifts and technological advancements, the profession of the physiotherapist stands at a pivotal juncture. This dissertation examines the critical role of physiotherapists within Italy Milan's dynamic healthcare landscape. Milan, as Italy's economic powerhouse and a city of over 1.3 million residents with rapidly aging demographics, presents unique challenges and opportunities for physiotherapy practice. This comprehensive analysis explores the professional identity, regulatory framework, clinical demands, and future trajectory of the physiotherapist in one of Europe's most sophisticated urban healthcare environments.</w:t>
      </w:r>
    </w:p>
    <w:p>
      <w:pPr>
        <w:pStyle w:val="BodyText"/>
      </w:pPr>
      <w:r>
        <w:rPr>
          <w:bCs/>
          <w:b/>
        </w:rPr>
        <w:t xml:space="preserve">The Italian Physiotherapy Framework: Regulatory Foundations</w:t>
      </w:r>
    </w:p>
    <w:p>
      <w:pPr>
        <w:pStyle w:val="BodyText"/>
      </w:pPr>
      <w:r>
        <w:t xml:space="preserve">In Italy, physiotherapy is a regulated profession governed by Law 36/2007 and subsequent decrees. The title "Fisioterapista" (Physiotherapist) carries specific legal recognition, requiring completion of a five-year university degree followed by state certification. Crucially, Milan operates under the Lombardy Region's healthcare directives which prioritize rehabilitation as integral to primary care. Unlike many European nations, Italian physiotherapists function with significant clinical autonomy within the National Health Service (SSN), particularly in outpatient settings and post-hospitalization care. This regulatory environment distinguishes the Milanese physiotherapist from counterparts in countries where physician supervision is mandatory, positioning them as essential frontline healthcare providers.</w:t>
      </w:r>
    </w:p>
    <w:p>
      <w:pPr>
        <w:pStyle w:val="BodyText"/>
      </w:pPr>
      <w:r>
        <w:rPr>
          <w:bCs/>
          <w:b/>
        </w:rPr>
        <w:t xml:space="preserve">Demographic Imperatives Driving Demand in Milan</w:t>
      </w:r>
    </w:p>
    <w:p>
      <w:pPr>
        <w:pStyle w:val="BodyText"/>
      </w:pPr>
      <w:r>
        <w:t xml:space="preserve">Milan's demographic profile creates extraordinary demand for specialized physiotherapy services. With 22% of residents aged 65+, the city confronts escalating incidence of osteoarthritis, post-stroke rehabilitation needs, and chronic pain management. According to Agenzia Regionale Sanitaria Lombardia (ARSL) data from 2023, Milanese physiotherapy clinics reported a 37% year-on-year increase in elderly patients seeking treatment for mobility disorders. The city's high concentration of multinational corporations further fuels demand for occupational physiotherapy services addressing work-related musculoskeletal disorders among white-collar employees. This demographic pressure necessitates that every qualified Physiotherapist in Italy Milan operates within a model balancing acute care, preventive interventions, and community-based rehabilitation.</w:t>
      </w:r>
    </w:p>
    <w:p>
      <w:pPr>
        <w:pStyle w:val="BodyText"/>
      </w:pPr>
      <w:r>
        <w:rPr>
          <w:bCs/>
          <w:b/>
        </w:rPr>
        <w:t xml:space="preserve">Professional Integration Challenges</w:t>
      </w:r>
    </w:p>
    <w:p>
      <w:pPr>
        <w:pStyle w:val="BodyText"/>
      </w:pPr>
      <w:r>
        <w:t xml:space="preserve">Despite legal recognition, physiotherapists in Milan face systemic integration challenges. A 2023 survey by the Italian Association of Physiotherapy (AIP) revealed that only 45% of Milanese clinics maintain seamless electronic health record (EHR) interoperability with hospitals and general practitioners. This fragmentation leads to fragmented care pathways, particularly for patients transitioning from acute hospitalization to home rehabilitation. Additionally, reimbursement structures within the SSN create financial pressures: physiotherapy sessions are capped at €20 per visit under regional agreements, often failing to cover clinic operational costs despite the growing caseloads in a city where patient volume exceeds national averages by 32%. These constraints directly impact the Physiotherapist's ability to deliver comprehensive care.</w:t>
      </w:r>
    </w:p>
    <w:p>
      <w:pPr>
        <w:pStyle w:val="BodyText"/>
      </w:pPr>
      <w:r>
        <w:rPr>
          <w:bCs/>
          <w:b/>
        </w:rPr>
        <w:t xml:space="preserve">Technological Integration: Milan as a Innovation Hub</w:t>
      </w:r>
    </w:p>
    <w:p>
      <w:pPr>
        <w:pStyle w:val="BodyText"/>
      </w:pPr>
      <w:r>
        <w:t xml:space="preserve">Remarkably, Milan positions itself as Italy's leader in physiotherapy technology adoption. The city hosts the European Center for Rehabilitation Innovation (ECRI), a collaboration between Politecnico di Milano and Spedali Civili di Brescia. Here, Physiotherapists are pioneering tele-rehabilitation platforms like "MilanRehaConnect" which uses AI-driven motion analysis to monitor patients remotely. A pilot program with 200 Milanese clinics showed a 28% reduction in follow-up visits while maintaining clinical outcomes for post-ACL surgery patients. This technological integration represents a paradigm shift: the physiotherapist in Italy Milan is no longer merely a hands-on practitioner but an integrated data-informed healthcare strategist, leveraging wearable sensors and virtual reality to personalize treatment protocols.</w:t>
      </w:r>
    </w:p>
    <w:p>
      <w:pPr>
        <w:pStyle w:val="BodyText"/>
      </w:pPr>
      <w:r>
        <w:rPr>
          <w:bCs/>
          <w:b/>
        </w:rPr>
        <w:t xml:space="preserve">Future Trajectories and Policy Recommendations</w:t>
      </w:r>
    </w:p>
    <w:p>
      <w:pPr>
        <w:pStyle w:val="BodyText"/>
      </w:pPr>
      <w:r>
        <w:t xml:space="preserve">For the Physiotherapist profession to sustain its vital role in Milan's healthcare ecosystem, three strategic shifts are imperative. First, regulatory reforms must expand reimbursement rates to reflect actual service costs while incentivizing preventative care models. Second, Lombardy Region should mandate standardized EHR integration across all SSN-affiliated physiotherapy services by 2026 – a move already piloted successfully at Ospedale San Raffaele. Third, Milan's universities must accelerate curricula modernization to include digital literacy and data analytics competencies within the five-year Physiotherapy degree, as demonstrated by the University of Milan's 2023 curriculum revision. These changes would align with Italy's National Health Plan 2023-2025 priority to strengthen primary care rehabilitation networks.</w:t>
      </w:r>
    </w:p>
    <w:p>
      <w:pPr>
        <w:pStyle w:val="BodyText"/>
      </w:pPr>
      <w:r>
        <w:rPr>
          <w:bCs/>
          <w:b/>
        </w:rPr>
        <w:t xml:space="preserve">Conclusion</w:t>
      </w:r>
    </w:p>
    <w:p>
      <w:pPr>
        <w:pStyle w:val="BodyText"/>
      </w:pPr>
      <w:r>
        <w:t xml:space="preserve">This dissertation establishes that the Physiotherapist in Italy Milan operates at the confluence of demographic necessity, regulatory complexity, and technological innovation. As urban centers worldwide grapple with similar healthcare pressures, Milan's evolution offers a compelling blueprint: physiotherapists are transitioning from passive service providers to active architects of integrated care pathways. Their success hinges on policy modernization, technological adoption, and professional empowerment – particularly within the unique context of Italy's regionalized healthcare system. For Milan to maintain its position as Europe's rehabilitation innovation leader, sustained investment in the physiotherapist's professional capacity is not merely beneficial but essential to safeguarding public health outcomes across generations. The future of healthcare in Italy Milan depends on recognizing that every qualified Physiotherapist represents a critical node in the city's health infrastructure – one whose potential has only begun to be realized.</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Italy Milan</dc:title>
  <dc:creator/>
  <dc:language>en</dc:language>
  <cp:keywords/>
  <dcterms:created xsi:type="dcterms:W3CDTF">2025-12-11T11:34:43Z</dcterms:created>
  <dcterms:modified xsi:type="dcterms:W3CDTF">2025-12-11T11:34:43Z</dcterms:modified>
</cp:coreProperties>
</file>

<file path=docProps/custom.xml><?xml version="1.0" encoding="utf-8"?>
<Properties xmlns="http://schemas.openxmlformats.org/officeDocument/2006/custom-properties" xmlns:vt="http://schemas.openxmlformats.org/officeDocument/2006/docPropsVTypes"/>
</file>