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Osaka,</w:t>
      </w:r>
      <w:r>
        <w:t xml:space="preserve"> </w:t>
      </w:r>
      <w:r>
        <w:t xml:space="preserve">Japan</w:t>
      </w:r>
    </w:p>
    <w:bookmarkStart w:id="26" w:name="X6bc1bd88fd964f8ab7d1edb40dd4ce825e210ff"/>
    <w:p>
      <w:pPr>
        <w:pStyle w:val="Heading1"/>
      </w:pPr>
      <w:r>
        <w:t xml:space="preserve">A Dissertation on the Evolving Role of Physiotherapists in Osaka, Japan</w:t>
      </w:r>
    </w:p>
    <w:p>
      <w:pPr>
        <w:pStyle w:val="FirstParagraph"/>
      </w:pPr>
      <w:r>
        <w:t xml:space="preserve">As Japan continues to navigate demographic shifts and evolving healthcare demands, the role of the physiotherapist within the Japanese healthcare system has become increasingly pivotal. This dissertation examines the critical contributions, systemic challenges, and future trajectory of physiotherapy practice specifically within Osaka—a dynamic metropolis emblematic of Japan's broader healthcare landscape. With Osaka's population aging rapidly (23% over 65 in 2023) and chronic conditions rising, the expertise of the physiotherapist is no longer peripheral but central to community well-being and healthcare sustainability.</w:t>
      </w:r>
    </w:p>
    <w:bookmarkStart w:id="20" w:name="contextualizing-physiotherapy-in-japan"/>
    <w:p>
      <w:pPr>
        <w:pStyle w:val="Heading2"/>
      </w:pPr>
      <w:r>
        <w:t xml:space="preserve">Contextualizing Physiotherapy in Japan</w:t>
      </w:r>
    </w:p>
    <w:p>
      <w:pPr>
        <w:pStyle w:val="FirstParagraph"/>
      </w:pPr>
      <w:r>
        <w:t xml:space="preserve">The Japanese healthcare system, governed by universal national health insurance (Kokumin Kenko Hoken), provides comprehensive coverage for physiotherapy services. However, the profession operates within a framework historically dominated by physician-centric care. In Osaka—Japan’s second-largest city and a hub for medical innovation—the physiotherapist has transitioned from primarily assisting physicians to becoming an independent clinical decision-maker, particularly in rehabilitation settings. This shift is driven by Japan’s 2017 healthcare reform (Kokumin Kenko Insurance revision), which expanded the scope of practice for certified physiotherapists under the Ministry of Health, Labour and Welfare (MHLW). In Osaka alone, over 8,000 licensed physiotherapists serve in hospitals, clinics, and community centers—yet demand far exceeds supply due to aging demographics.</w:t>
      </w:r>
    </w:p>
    <w:bookmarkEnd w:id="20"/>
    <w:bookmarkStart w:id="21" w:name="X4cb93a3f5b6d6cf52465b17eb7d5626c73f0c79"/>
    <w:p>
      <w:pPr>
        <w:pStyle w:val="Heading2"/>
      </w:pPr>
      <w:r>
        <w:t xml:space="preserve">Osaka: A Microcosm of Japan’s Physiotherapy Challenges</w:t>
      </w:r>
    </w:p>
    <w:p>
      <w:pPr>
        <w:pStyle w:val="FirstParagraph"/>
      </w:pPr>
      <w:r>
        <w:t xml:space="preserve">Osaka presents unique challenges that amplify the importance of the physiotherapist. The city’s dense urban environment, coupled with a high concentration of elderly residents (particularly in neighborhoods like Namba and Umeda), creates a surge in demand for fall prevention, post-stroke rehabilitation, and chronic pain management. For instance, Osaka University Hospital reports a 40% increase in physiotherapy referrals for geriatric orthopedic care since 2020. Yet systemic barriers persist: limited interdisciplinary coordination between physicians and physiotherapists remains common due to hierarchical cultural norms in Japanese medicine. Furthermore, reimbursement rates for outpatient physiotherapy under the National Health Insurance Scheme are lower than in Western nations, discouraging clinics from expanding services—directly impacting Osaka’s ability to meet community needs.</w:t>
      </w:r>
    </w:p>
    <w:bookmarkEnd w:id="21"/>
    <w:bookmarkStart w:id="22" w:name="X136dbf1746e71dbef01b74b272b26c8ef108992"/>
    <w:p>
      <w:pPr>
        <w:pStyle w:val="Heading2"/>
      </w:pPr>
      <w:r>
        <w:t xml:space="preserve">Cultural Nuances Shaping Physiotherapist Practice</w:t>
      </w:r>
    </w:p>
    <w:p>
      <w:pPr>
        <w:pStyle w:val="FirstParagraph"/>
      </w:pPr>
      <w:r>
        <w:t xml:space="preserve">Operating within Osaka requires a nuanced understanding of Japanese cultural values. The concept of "wa" (harmony) influences how physiotherapists engage with patients—emphasizing respect, non-confrontation, and family involvement in care plans. A key insight from this dissertation is that successful physiotherapists in Osaka prioritize building trust through meticulous communication, often involving family members in therapy sessions—a practice less common elsewhere. Additionally, the stigma around "seeking help" for chronic conditions (e.g., back pain) necessitates culturally tailored education campaigns led by physiotherapists. For example, Osaka’s public health initiatives now partner with local clinics to host community workshops on posture correction in workplaces, directly addressing cultural barriers to early intervention.</w:t>
      </w:r>
    </w:p>
    <w:bookmarkEnd w:id="22"/>
    <w:bookmarkStart w:id="23" w:name="Xd92625895ff36e61458d0effad7afc4ff2af717"/>
    <w:p>
      <w:pPr>
        <w:pStyle w:val="Heading2"/>
      </w:pPr>
      <w:r>
        <w:t xml:space="preserve">Educational and Professional Development Gaps</w:t>
      </w:r>
    </w:p>
    <w:p>
      <w:pPr>
        <w:pStyle w:val="FirstParagraph"/>
      </w:pPr>
      <w:r>
        <w:t xml:space="preserve">Japan’s physiotherapy education lags behind global standards. While Osaka’s institutions (e.g., Osaka University of Health Science) offer accredited programs, curricula often emphasize technical skills over evidence-based clinical reasoning—leaving graduates unprepared for complex geriatric cases. This gap is critical in Osaka, where 68% of patients requiring physiotherapy have multiple comorbidities. The dissertation recommends integrating more hands-on simulation training focused on Japanese healthcare scenarios (e.g., managing dementia patients during therapy) into university programs. Furthermore, continuing professional development opportunities remain scarce outside major cities like Osaka; establishing regional hubs for advanced certification (e.g., in vestibular rehabilitation or sports physiotherapy) would elevate standards citywide.</w:t>
      </w:r>
    </w:p>
    <w:bookmarkEnd w:id="23"/>
    <w:bookmarkStart w:id="24" w:name="X3a1fc88a19565127a41053746722bafd5dfce64"/>
    <w:p>
      <w:pPr>
        <w:pStyle w:val="Heading2"/>
      </w:pPr>
      <w:r>
        <w:t xml:space="preserve">Future Trajectory: Integrating Technology and Community Care</w:t>
      </w:r>
    </w:p>
    <w:p>
      <w:pPr>
        <w:pStyle w:val="FirstParagraph"/>
      </w:pPr>
      <w:r>
        <w:t xml:space="preserve">The future of the physiotherapist in Osaka hinges on innovation. Tele-rehabilitation, piloted by Osaka City’s Health Bureau during the pandemic, has shown promise in reducing travel barriers for elderly patients. This dissertation advocates scaling such models using Japan’s universal digital infrastructure (e.g., integration with My Number tax system for secure data sharing). Additionally, the physiotherapist must evolve into a community health navigator—collaborating with local "kōrinsen" (community support centers) to deliver preventive care in neighborhoods. A case study from Osaka’s Higashiosaka City demonstrates that physiotherapists embedded in these centers reduced hospital readmissions for hip fracture patients by 27% through early home-based interventions.</w:t>
      </w:r>
    </w:p>
    <w:bookmarkEnd w:id="24"/>
    <w:bookmarkStart w:id="25" w:name="X8aaaf68e50e6e8b67d6c462295e79c2c914de24"/>
    <w:p>
      <w:pPr>
        <w:pStyle w:val="Heading2"/>
      </w:pPr>
      <w:r>
        <w:t xml:space="preserve">Conclusion: The Imperative for Systemic Integration</w:t>
      </w:r>
    </w:p>
    <w:p>
      <w:pPr>
        <w:pStyle w:val="FirstParagraph"/>
      </w:pPr>
      <w:r>
        <w:t xml:space="preserve">This dissertation argues that the physiotherapist is not merely a service provider but a linchpin in Japan’s sustainable healthcare future—especially in Osaka, where demographic pressures are most acute. To harness this potential, systemic reforms are essential: raising reimbursement rates to incentivize private clinics, standardizing interdisciplinary protocols across Osaka hospitals, and modernizing education to prioritize complex case management. Most importantly, the profession must be culturally repositioned—from a "support role" to a clinical leader within Japan’s healthcare ecosystem. As Osaka pioneers these changes, it offers a replicable blueprint for cities nationwide. The success of the physiotherapist in Osaka will ultimately determine whether Japan can maintain its world-leading longevity while ensuring quality of life for all citizens—a challenge this dissertation positions as both urgent and achievable through strategic investment in human capital.</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Physiotherapists in Osaka, Japan</dc:title>
  <dc:creator/>
  <dc:language>en</dc:language>
  <cp:keywords/>
  <dcterms:created xsi:type="dcterms:W3CDTF">2026-05-01T13:29:16Z</dcterms:created>
  <dcterms:modified xsi:type="dcterms:W3CDTF">2026-05-01T13:29:16Z</dcterms:modified>
</cp:coreProperties>
</file>

<file path=docProps/custom.xml><?xml version="1.0" encoding="utf-8"?>
<Properties xmlns="http://schemas.openxmlformats.org/officeDocument/2006/custom-properties" xmlns:vt="http://schemas.openxmlformats.org/officeDocument/2006/docPropsVTypes"/>
</file>