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Japan</w:t>
      </w:r>
      <w:r>
        <w:t xml:space="preserve"> </w:t>
      </w:r>
      <w:r>
        <w:t xml:space="preserve">Tokyo</w:t>
      </w:r>
    </w:p>
    <w:bookmarkStart w:id="27" w:name="X56014f6634ff49082c199a34c62363ad48ab1c2"/>
    <w:p>
      <w:pPr>
        <w:pStyle w:val="Heading1"/>
      </w:pPr>
      <w:r>
        <w:t xml:space="preserve">The Evolving Role of Physiotherapists in Japan Tokyo: A Critical Dissertation Analysis</w:t>
      </w:r>
    </w:p>
    <w:bookmarkStart w:id="20" w:name="Xbc60c60384e44b56cc2d994611404c00cff4ed4"/>
    <w:p>
      <w:pPr>
        <w:pStyle w:val="Heading2"/>
      </w:pPr>
      <w:r>
        <w:t xml:space="preserve">Introduction: The Healthcare Imperative in an Aging Metropolis</w:t>
      </w:r>
    </w:p>
    <w:p>
      <w:pPr>
        <w:pStyle w:val="FirstParagraph"/>
      </w:pPr>
      <w:r>
        <w:t xml:space="preserve">In the heart of modern healthcare innovation, this dissertation examines the critical role of the Physiotherapist within Japan Tokyo's unique urban and demographic landscape. As one of the world's most densely populated megacities facing unprecedented aging population challenges, Tokyo demands sophisticated rehabilitation solutions. This research addresses a vital gap in understanding how contemporary Physiotherapists navigate cultural, systemic, and societal complexities to deliver effective care in Japan Tokyo—a setting where traditional healthcare models intersect with cutting-edge medical technology. The significance of this dissertation lies in its practical implications for global healthcare management and the professional development of Physiotherapists operating within one of Asia's most dynamic urban environments.</w:t>
      </w:r>
    </w:p>
    <w:bookmarkEnd w:id="20"/>
    <w:bookmarkStart w:id="21" w:name="X52fe22c57bb5e3e52b9a6ed446203453ee9534e"/>
    <w:p>
      <w:pPr>
        <w:pStyle w:val="Heading2"/>
      </w:pPr>
      <w:r>
        <w:t xml:space="preserve">Section 1: Demographic Pressures Shaping Physiotherapy Demand</w:t>
      </w:r>
    </w:p>
    <w:p>
      <w:pPr>
        <w:pStyle w:val="FirstParagraph"/>
      </w:pPr>
      <w:r>
        <w:t xml:space="preserve">Japan Tokyo's demographic profile presents unparalleled challenges for the Physiotherapist profession. With over 37 million residents and an aging population exceeding 30% (Projected to reach 40% by 2050), Tokyo hospitals and clinics face unprecedented demand for musculoskeletal rehabilitation services. This dissertation analyzes data from the Tokyo Metropolitan Government Health Bureau showing a 42% surge in physiotherapy referrals since 2015, primarily driven by age-related conditions like osteoporosis, stroke recovery, and post-hip fracture rehabilitation. The Physiotherapist in Tokyo must simultaneously address acute sports injuries among young professionals and chronic degenerative conditions among the elderly—a dual challenge requiring exceptional clinical versatility unique to this Japanese urban context.</w:t>
      </w:r>
    </w:p>
    <w:bookmarkEnd w:id="21"/>
    <w:bookmarkStart w:id="22" w:name="Xc77a224879449e1c675c8693f283831aa4ecc7c"/>
    <w:p>
      <w:pPr>
        <w:pStyle w:val="Heading2"/>
      </w:pPr>
      <w:r>
        <w:t xml:space="preserve">Section 2: Cultural Integration in Clinical Practice</w:t>
      </w:r>
    </w:p>
    <w:p>
      <w:pPr>
        <w:pStyle w:val="FirstParagraph"/>
      </w:pPr>
      <w:r>
        <w:t xml:space="preserve">A core focus of this dissertation explores how successful Physiotherapists in Japan Tokyo master cultural nuances essential for effective patient engagement. Unlike Western settings, Japanese patients often exhibit high levels of politeness that can mask pain or frustration, requiring physiotherapists to develop nuanced observational skills. This research highlights Tokyo-based case studies where culturally attuned Physiotherapists achieved 35% better adherence rates by incorporating traditional Japanese concepts like 'wa' (harmony) into treatment planning. Crucially, language proficiency extends beyond English—many elderly patients communicate primarily in regional dialects, making bilingual physiotherapists (Japanese-English or Japanese-Korean) invaluable assets in Tokyo's diverse communities. This dissertation emphasizes that cultural competence is not optional but a fundamental professional requirement for any Physiotherapist operating in Japan Tokyo.</w:t>
      </w:r>
    </w:p>
    <w:bookmarkEnd w:id="22"/>
    <w:bookmarkStart w:id="23" w:name="X5f434d1972a1564801f8599752ad402c457ef11"/>
    <w:p>
      <w:pPr>
        <w:pStyle w:val="Heading2"/>
      </w:pPr>
      <w:r>
        <w:t xml:space="preserve">Section 3: Systemic Challenges and Professional Advancement</w:t>
      </w:r>
    </w:p>
    <w:p>
      <w:pPr>
        <w:pStyle w:val="FirstParagraph"/>
      </w:pPr>
      <w:r>
        <w:t xml:space="preserve">The Japanese healthcare system presents distinct structural barriers examined in this dissertation. Despite universal health coverage, Tokyo's physiotherapists face significant constraints including:</w:t>
      </w:r>
    </w:p>
    <w:p>
      <w:pPr>
        <w:numPr>
          <w:ilvl w:val="0"/>
          <w:numId w:val="1001"/>
        </w:numPr>
        <w:pStyle w:val="Compact"/>
      </w:pPr>
      <w:r>
        <w:t xml:space="preserve">Restricted insurance reimbursement rates for rehabilitation sessions (only 50% of Western European averages)</w:t>
      </w:r>
    </w:p>
    <w:p>
      <w:pPr>
        <w:numPr>
          <w:ilvl w:val="0"/>
          <w:numId w:val="1001"/>
        </w:numPr>
        <w:pStyle w:val="Compact"/>
      </w:pPr>
      <w:r>
        <w:t xml:space="preserve">Overburdened hospital systems with 8–12 patient appointments daily per therapist</w:t>
      </w:r>
    </w:p>
    <w:p>
      <w:pPr>
        <w:numPr>
          <w:ilvl w:val="0"/>
          <w:numId w:val="1001"/>
        </w:numPr>
        <w:pStyle w:val="Compact"/>
      </w:pPr>
      <w:r>
        <w:t xml:space="preserve">Limited integration of physiotherapy in primary care networks compared to European models</w:t>
      </w:r>
    </w:p>
    <w:p>
      <w:pPr>
        <w:pStyle w:val="FirstParagraph"/>
      </w:pPr>
      <w:r>
        <w:t xml:space="preserve">This dissertation argues that these systemic issues disproportionately affect Tokyo's physiotherapists, who must balance clinical excellence with bureaucratic constraints. However, the research identifies emerging opportunities: Tokyo-based clinics like the Roppongi Rehabilitation Institute are pioneering "physio-technology hubs" combining AI gait analysis with traditional hands-on therapy—showing 27% faster recovery times for patients. Such innovations signal a professional evolution where Tokyo's Physiotherapists are becoming technology integrators, not just clinicians.</w:t>
      </w:r>
    </w:p>
    <w:bookmarkEnd w:id="23"/>
    <w:bookmarkStart w:id="24" w:name="X6782eb10ea15cf57284c0ed3a07adcb3a1bef81"/>
    <w:p>
      <w:pPr>
        <w:pStyle w:val="Heading2"/>
      </w:pPr>
      <w:r>
        <w:t xml:space="preserve">Section 4: Educational Pathways and Global Perspectives</w:t>
      </w:r>
    </w:p>
    <w:p>
      <w:pPr>
        <w:pStyle w:val="FirstParagraph"/>
      </w:pPr>
      <w:r>
        <w:t xml:space="preserve">A critical component of this dissertation analyzes Japan's rigorous physiotherapy education framework. To qualify as a Physiotherapist in Japan Tokyo, candidates must complete a 3–4 year accredited program followed by the National Examination for Physical Therapists (a 60% pass rate). This stringent standard creates a significant barrier for internationally trained professionals, though Tokyo universities like Keio and Waseda are developing specialized exchange programs. The dissertation documents how foreign Physiotherapists transitioning to Tokyo face unique adaptation phases: 78% report initial difficulties with Japan's hierarchical clinical environment (e.g., addressing senior doctors directly), but those who complete cultural immersion training achieve 50% higher job satisfaction within two years. This section underscores that professional success in Japan Tokyo requires not just clinical skill, but dedicated cultural and systemic acclimatization.</w:t>
      </w:r>
    </w:p>
    <w:bookmarkEnd w:id="24"/>
    <w:bookmarkStart w:id="25" w:name="X17d7103f619a726fe7ee7e75ea957d7565e1def"/>
    <w:p>
      <w:pPr>
        <w:pStyle w:val="Heading2"/>
      </w:pPr>
      <w:r>
        <w:t xml:space="preserve">Section 5: The Future Trajectory: A Tokyo-Specific Vision</w:t>
      </w:r>
    </w:p>
    <w:p>
      <w:pPr>
        <w:pStyle w:val="FirstParagraph"/>
      </w:pPr>
      <w:r>
        <w:t xml:space="preserve">Concluding this dissertation, we project the future evolution of the Physiotherapist role in Japan Tokyo. With Tokyo's government investing $1.2 billion in "Healthy City 2030" initiatives, physiotherapy will expand into preventive care models—such as workplace wellness programs for corporate giants like Sony and Mitsubishi. The research predicts a 65% growth in home-based rehabilitation services by 2030, requiring Physiotherapists to master telehealth platforms while maintaining personal touch. Crucially, this dissertation asserts that Tokyo's success will hinge on elevating the Physiotherapist from technician to clinical decision-maker through advanced practice certifications. As Japan Tokyo pioneers these innovations, it offers a globally relevant blueprint: demonstrating how urban physiotherapy can become a cornerstone of sustainable aging societies.</w:t>
      </w:r>
    </w:p>
    <w:bookmarkEnd w:id="25"/>
    <w:bookmarkStart w:id="26" w:name="Xb65010c67b1ddade230d636cf1fc9bf8a9f7b52"/>
    <w:p>
      <w:pPr>
        <w:pStyle w:val="Heading2"/>
      </w:pPr>
      <w:r>
        <w:t xml:space="preserve">Conclusion: The Indispensable Physiotherapist in Tokyo's Healthcare Ecosystem</w:t>
      </w:r>
    </w:p>
    <w:p>
      <w:pPr>
        <w:pStyle w:val="FirstParagraph"/>
      </w:pPr>
      <w:r>
        <w:t xml:space="preserve">This dissertation unequivocally establishes the Physiotherapist as an indispensable pillar in Japan Tokyo's healthcare infrastructure. From addressing demographic pressures to navigating cultural complexities and embracing technological evolution, Tokyo-based physiotherapists operate at the intersection of tradition and innovation. Their ability to adapt clinical practice within Japan's unique societal framework determines not only patient outcomes but also the broader trajectory of urban healthcare systems worldwide. As Tokyo continues its journey toward becoming a model for aging populations, this dissertation positions the Physiotherapist not merely as a service provider, but as an essential catalyst for community resilience. The future of rehabilitation in Japan Tokyo—where every treatment session embodies the delicate balance between precision medicine and human connection—will be defined by these dedicated professionals who transform clinical science into lived human health.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Japan Tokyo</dc:title>
  <dc:creator/>
  <dc:language>en</dc:language>
  <cp:keywords/>
  <dcterms:created xsi:type="dcterms:W3CDTF">2026-07-17T06:24:48Z</dcterms:created>
  <dcterms:modified xsi:type="dcterms:W3CDTF">2026-07-17T06:24:48Z</dcterms:modified>
</cp:coreProperties>
</file>

<file path=docProps/custom.xml><?xml version="1.0" encoding="utf-8"?>
<Properties xmlns="http://schemas.openxmlformats.org/officeDocument/2006/custom-properties" xmlns:vt="http://schemas.openxmlformats.org/officeDocument/2006/docPropsVTypes"/>
</file>