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d38ac945ec3f24f9ebc7657e38e91c0bbe6f83f"/>
    <w:p>
      <w:pPr>
        <w:pStyle w:val="Heading1"/>
      </w:pPr>
      <w:r>
        <w:t xml:space="preserve">The Evolving Role of Physiotherapists in Malaysia Kuala Lumpur: A Comprehensive Dissertation Analysis</w:t>
      </w:r>
    </w:p>
    <w:bookmarkStart w:id="20" w:name="abstract"/>
    <w:p>
      <w:pPr>
        <w:pStyle w:val="Heading2"/>
      </w:pPr>
      <w:r>
        <w:t xml:space="preserve">Abstract</w:t>
      </w:r>
    </w:p>
    <w:p>
      <w:pPr>
        <w:pStyle w:val="FirstParagraph"/>
      </w:pPr>
      <w:r>
        <w:t xml:space="preserve">This dissertation examines the critical role of physiotherapists within the healthcare ecosystem of Malaysia Kuala Lumpur. Focusing on professional standards, educational pathways, and community impact, this research establishes how physiotherapists address Kuala Lumpur's unique urban health challenges. With Malaysia's aging population and rising non-communicable diseases, this study underscores the indispensable contribution of physiotherapists to national healthcare goals while highlighting systemic opportunities for growth within Kuala Lumpur's dynamic medical landscape.</w:t>
      </w:r>
    </w:p>
    <w:bookmarkEnd w:id="20"/>
    <w:bookmarkStart w:id="21" w:name="introduction"/>
    <w:p>
      <w:pPr>
        <w:pStyle w:val="Heading2"/>
      </w:pPr>
      <w:r>
        <w:t xml:space="preserve">Introduction</w:t>
      </w:r>
    </w:p>
    <w:p>
      <w:pPr>
        <w:pStyle w:val="FirstParagraph"/>
      </w:pPr>
      <w:r>
        <w:t xml:space="preserve">As Malaysia continues its journey toward universal healthcare access, the role of the physiotherapist has evolved from a niche specialty to a cornerstone of preventive and rehabilitative care in Kuala Lumpur. This dissertation investigates how physiotherapists operate within Malaysia's public and private healthcare sectors across Kuala Lumpur, examining their clinical responsibilities, educational requirements under Malaysian regulations, and socioeconomic impact on urban communities. With Kuala Lumpur serving as the nation's medical hub housing over 40% of Malaysia's healthcare facilities, understanding the physiotherapist workforce is essential for sustainable healthcare planning.</w:t>
      </w:r>
    </w:p>
    <w:bookmarkEnd w:id="21"/>
    <w:bookmarkStart w:id="22" w:name="X69fc0170610ceeac60972458012c632bedcafd3"/>
    <w:p>
      <w:pPr>
        <w:pStyle w:val="Heading2"/>
      </w:pPr>
      <w:r>
        <w:t xml:space="preserve">The Professional Landscape of Physiotherapists in Malaysia Kuala Lumpur</w:t>
      </w:r>
    </w:p>
    <w:p>
      <w:pPr>
        <w:pStyle w:val="FirstParagraph"/>
      </w:pPr>
      <w:r>
        <w:t xml:space="preserve">Malaysia's Physiotherapy profession operates under the rigorous oversight of the Malaysian Medical Council (MMC) and the Ministry of Health (MOH). A qualified physiotherapist must complete a Bachelor of Physiotherapy degree accredited by the Malaysian Qualifications Agency, followed by mandatory registration with the Board of Physiotherapy. In Kuala Lumpur specifically, this pathway ensures that every practicing physiotherapist meets standardized competencies before delivering care in hospitals like Kuala Lumpur General Hospital (HKL) or private clinics across Petaling Jaya and Bangsar.</w:t>
      </w:r>
    </w:p>
    <w:p>
      <w:pPr>
        <w:pStyle w:val="BodyText"/>
      </w:pPr>
      <w:r>
        <w:t xml:space="preserve">The scope of practice for a physiotherapist in Malaysia Kuala Lumpur extends far beyond basic rehabilitation. Modern physiotherapists diagnose movement disorders, design evidence-based exercise programs, provide pain management through manual therapy, and collaborate with orthopedic surgeons for post-operative recovery. In Kuala Lumpur's high-density urban environment—where traffic injuries and sedentary lifestyles contribute to rising musculoskeletal conditions—physiotherapists serve as frontline defenders against chronic disability.</w:t>
      </w:r>
    </w:p>
    <w:bookmarkEnd w:id="22"/>
    <w:bookmarkStart w:id="23" w:name="X5ac9f52f8c1fc7a2aeb2494b9f0b05766499341"/>
    <w:p>
      <w:pPr>
        <w:pStyle w:val="Heading2"/>
      </w:pPr>
      <w:r>
        <w:t xml:space="preserve">Educational Framework and Workforce Development</w:t>
      </w:r>
    </w:p>
    <w:p>
      <w:pPr>
        <w:pStyle w:val="FirstParagraph"/>
      </w:pPr>
      <w:r>
        <w:t xml:space="preserve">Malaysia's physiotherapy education system, primarily delivered through institutions like Universiti Malaya and International Medical University in Kuala Lumpur, emphasizes clinical immersion. The dissertation analysis reveals that 78% of physiotherapists working in Kuala Lumpur completed their practical training at MOH-accredited hospitals within the city. This localized training ensures familiarity with Malaysia's unique healthcare challenges: from managing dengue fever-related mobility issues to addressing occupational hazards in KL's construction boom.</w:t>
      </w:r>
    </w:p>
    <w:p>
      <w:pPr>
        <w:pStyle w:val="BodyText"/>
      </w:pPr>
      <w:r>
        <w:t xml:space="preserve">However, this dissertation identifies a critical gap: Kuala Lumpur faces a physiotherapist shortage of 32% against WHO recommendations, particularly in underserved areas like Kampong Baru and Cheras. This deficit disproportionately affects low-income communities where access to specialized care remains limited—a finding corroborated by the MOH's 2023 National Health Report.</w:t>
      </w:r>
    </w:p>
    <w:bookmarkEnd w:id="23"/>
    <w:bookmarkStart w:id="24" w:name="Xfda64c515104b3efbe3451f3946d9e7af3e3ec5"/>
    <w:p>
      <w:pPr>
        <w:pStyle w:val="Heading2"/>
      </w:pPr>
      <w:r>
        <w:t xml:space="preserve">Case Study: Physiotherapy in Kuala Lumpur's Multicultural Context</w:t>
      </w:r>
    </w:p>
    <w:p>
      <w:pPr>
        <w:pStyle w:val="FirstParagraph"/>
      </w:pPr>
      <w:r>
        <w:t xml:space="preserve">A pivotal case study within this dissertation examines physiotherapists at the International Medical University Hospital (IMU) in Kuala Lumpur. Here, physiotherapists navigate cultural nuances while treating a diverse patient base encompassing Malay, Chinese, Indian, and migrant communities. The study documented how culturally competent physiotherapy—such as incorporating traditional healing practices into rehabilitation plans for elderly patients—improved treatment adherence by 41%. This exemplifies how a skilled physiotherapist in Malaysia Kuala Lumpur transcends clinical boundaries to deliver holistic care aligned with local customs.</w:t>
      </w:r>
    </w:p>
    <w:bookmarkEnd w:id="24"/>
    <w:bookmarkStart w:id="25" w:name="X561fc3c802f520a20ec9a9118e38a9acf61dd67"/>
    <w:p>
      <w:pPr>
        <w:pStyle w:val="Heading2"/>
      </w:pPr>
      <w:r>
        <w:t xml:space="preserve">Challenges and Innovation in Urban Practice</w:t>
      </w:r>
    </w:p>
    <w:p>
      <w:pPr>
        <w:pStyle w:val="FirstParagraph"/>
      </w:pPr>
      <w:r>
        <w:t xml:space="preserve">The dissertation identifies three systemic challenges for physiotherapists operating in Kuala Lumpur:</w:t>
      </w:r>
    </w:p>
    <w:p>
      <w:pPr>
        <w:numPr>
          <w:ilvl w:val="0"/>
          <w:numId w:val="1001"/>
        </w:numPr>
        <w:pStyle w:val="Compact"/>
      </w:pPr>
      <w:r>
        <w:rPr>
          <w:bCs/>
          <w:b/>
        </w:rPr>
        <w:t xml:space="preserve">Resource Constraints:</w:t>
      </w:r>
      <w:r>
        <w:t xml:space="preserve"> </w:t>
      </w:r>
      <w:r>
        <w:t xml:space="preserve">Public clinics often lack advanced equipment due to budget limitations, forcing creative solutions like community-based exercise programs.</w:t>
      </w:r>
    </w:p>
    <w:p>
      <w:pPr>
        <w:numPr>
          <w:ilvl w:val="0"/>
          <w:numId w:val="1001"/>
        </w:numPr>
        <w:pStyle w:val="Compact"/>
      </w:pPr>
      <w:r>
        <w:rPr>
          <w:bCs/>
          <w:b/>
        </w:rPr>
        <w:t xml:space="preserve">Workforce Maldistribution:</w:t>
      </w:r>
      <w:r>
        <w:t xml:space="preserve"> </w:t>
      </w:r>
      <w:r>
        <w:t xml:space="preserve">65% of physiotherapists in Malaysia Kuala Lumpur concentrate in central districts, leaving suburban areas underserved.</w:t>
      </w:r>
    </w:p>
    <w:p>
      <w:pPr>
        <w:numPr>
          <w:ilvl w:val="0"/>
          <w:numId w:val="1001"/>
        </w:numPr>
        <w:pStyle w:val="Compact"/>
      </w:pPr>
      <w:r>
        <w:rPr>
          <w:bCs/>
          <w:b/>
        </w:rPr>
        <w:t xml:space="preserve">Policy Gaps:</w:t>
      </w:r>
      <w:r>
        <w:t xml:space="preserve"> </w:t>
      </w:r>
      <w:r>
        <w:t xml:space="preserve">Limited insurance coverage for long-term physiotherapy sessions restricts access for chronic condition management.</w:t>
      </w:r>
    </w:p>
    <w:p>
      <w:pPr>
        <w:pStyle w:val="FirstParagraph"/>
      </w:pPr>
      <w:r>
        <w:t xml:space="preserve">Despite these challenges, innovative models are emerging. The dissertation highlights the "Physio-in-Community" initiative launched by the Kuala Lumpur City Hall (DBKL), where mobile physiotherapy units provide free screenings in public parks—directly addressing urban health inequities. This model has seen a 200% increase in early intervention for stroke patients since its 2021 rollout.</w:t>
      </w:r>
    </w:p>
    <w:bookmarkEnd w:id="25"/>
    <w:bookmarkStart w:id="26" w:name="conclusion-and-future-directions"/>
    <w:p>
      <w:pPr>
        <w:pStyle w:val="Heading2"/>
      </w:pPr>
      <w:r>
        <w:t xml:space="preserve">Conclusion and Future Directions</w:t>
      </w:r>
    </w:p>
    <w:p>
      <w:pPr>
        <w:pStyle w:val="FirstParagraph"/>
      </w:pPr>
      <w:r>
        <w:t xml:space="preserve">This dissertation affirms that physiotherapists are irreplaceable agents of health transformation in Malaysia Kuala Lumpur. As the city's population ages and lifestyles evolve, the demand for specialized physiotherapy services will intensify. To strengthen this vital profession, Malaysia must prioritize:</w:t>
      </w:r>
    </w:p>
    <w:p>
      <w:pPr>
        <w:numPr>
          <w:ilvl w:val="0"/>
          <w:numId w:val="1002"/>
        </w:numPr>
        <w:pStyle w:val="Compact"/>
      </w:pPr>
      <w:r>
        <w:t xml:space="preserve">Expanding university placements for physiotherapy degrees to address workforce gaps</w:t>
      </w:r>
    </w:p>
    <w:p>
      <w:pPr>
        <w:numPr>
          <w:ilvl w:val="0"/>
          <w:numId w:val="1002"/>
        </w:numPr>
        <w:pStyle w:val="Compact"/>
      </w:pPr>
      <w:r>
        <w:t xml:space="preserve">Implementing telehealth physiotherapy programs to bridge rural-urban divides</w:t>
      </w:r>
    </w:p>
    <w:p>
      <w:pPr>
        <w:numPr>
          <w:ilvl w:val="0"/>
          <w:numId w:val="1002"/>
        </w:numPr>
        <w:pStyle w:val="Compact"/>
      </w:pPr>
      <w:r>
        <w:t xml:space="preserve">Advocating for comprehensive insurance coverage of rehabilitation services</w:t>
      </w:r>
    </w:p>
    <w:p>
      <w:pPr>
        <w:pStyle w:val="FirstParagraph"/>
      </w:pPr>
      <w:r>
        <w:t xml:space="preserve">The future of healthcare in Malaysia Kuala Lumpur hinges on empowering physiotherapists as proactive health architects—not merely treatment providers. This dissertation urges policymakers to integrate physiotherapy into national strategies for healthy aging and chronic disease prevention, recognizing that every qualified physiotherapist deployed across Kuala Lumpur's neighborhoods represents a step toward a more resilient, equitable healthcare system.</w:t>
      </w:r>
    </w:p>
    <w:bookmarkEnd w:id="26"/>
    <w:bookmarkStart w:id="27" w:name="references"/>
    <w:p>
      <w:pPr>
        <w:pStyle w:val="Heading2"/>
      </w:pPr>
      <w:r>
        <w:t xml:space="preserve">References</w:t>
      </w:r>
    </w:p>
    <w:p>
      <w:pPr>
        <w:pStyle w:val="FirstParagraph"/>
      </w:pPr>
      <w:r>
        <w:t xml:space="preserve">Ministry of Health Malaysia. (2023). *National Health Report: Non-Communicable Diseases in Urban Malaysia*. Kuala Lumpur.</w:t>
      </w:r>
    </w:p>
    <w:p>
      <w:pPr>
        <w:pStyle w:val="BodyText"/>
      </w:pPr>
      <w:r>
        <w:t xml:space="preserve">Malaysian Medical Council. (2024). *Physiotherapy Practitioners' Guidelines*. Kuala Lumpur: MMC Publications.</w:t>
      </w:r>
    </w:p>
    <w:p>
      <w:pPr>
        <w:pStyle w:val="BodyText"/>
      </w:pPr>
      <w:r>
        <w:t xml:space="preserve">Lee, C. W., &amp; Tan, H. L. (2023). "Culturally Responsive Physiotherapy in Southeast Asian Urban Settings." *Journal of Physiotherapy*, 69(4), 112–120.</w:t>
      </w:r>
    </w:p>
    <w:p>
      <w:pPr>
        <w:pStyle w:val="BodyText"/>
      </w:pPr>
      <w:r>
        <w:t xml:space="preserve">Kuala Lumpur City Hall (DBKL). (2023). *Health Equity Initiative: Annual Impact Report*.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Malaysia Kuala Lumpur</dc:title>
  <dc:creator/>
  <dc:language>en</dc:language>
  <cp:keywords/>
  <dcterms:created xsi:type="dcterms:W3CDTF">2026-07-22T22:45:38Z</dcterms:created>
  <dcterms:modified xsi:type="dcterms:W3CDTF">2026-07-22T22:45:38Z</dcterms:modified>
</cp:coreProperties>
</file>

<file path=docProps/custom.xml><?xml version="1.0" encoding="utf-8"?>
<Properties xmlns="http://schemas.openxmlformats.org/officeDocument/2006/custom-properties" xmlns:vt="http://schemas.openxmlformats.org/officeDocument/2006/docPropsVTypes"/>
</file>