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Healthcare</w:t>
      </w:r>
      <w:r>
        <w:t xml:space="preserve"> </w:t>
      </w:r>
      <w:r>
        <w:t xml:space="preserve">Landscape</w:t>
      </w:r>
    </w:p>
    <w:bookmarkStart w:id="26" w:name="X2929d7bf2092750af8460c20d0643d32e1ad0d8"/>
    <w:p>
      <w:pPr>
        <w:pStyle w:val="Heading1"/>
      </w:pPr>
      <w:r>
        <w:t xml:space="preserve">The Evolving Role of Physiotherapists in New Zealand Wellington's Healthcare Landscape: A Dissertation Analysis</w:t>
      </w:r>
    </w:p>
    <w:bookmarkStart w:id="20" w:name="abstract"/>
    <w:p>
      <w:pPr>
        <w:pStyle w:val="Heading2"/>
      </w:pPr>
      <w:r>
        <w:t xml:space="preserve">Abstract</w:t>
      </w:r>
    </w:p>
    <w:p>
      <w:pPr>
        <w:pStyle w:val="FirstParagraph"/>
      </w:pPr>
      <w:r>
        <w:t xml:space="preserve">This dissertation critically examines the multifaceted role of the physiotherapist within the specific context of New Zealand Wellington. Focusing on clinical practice, community health integration, and professional development, this study synthesizes current literature and contextualizes findings against Wellington's unique demographic, geographic, and healthcare infrastructure challenges. As a cornerstone of primary care in New Zealand Wellington, the physiotherapist is increasingly pivotal in addressing musculoskeletal disorders, promoting active ageing within an aging population (35% aged 65+), and supporting culturally safe care for Māori communities. This dissertation argues that optimizing the scope of practice for the physiotherapist in Wellington is not merely beneficial but essential for sustainable healthcare delivery across urban, suburban, and peri-urban settings. The analysis provides evidence-based recommendations to enhance the impact of this vital profession within New Zealand's evolving health system.</w:t>
      </w:r>
    </w:p>
    <w:bookmarkEnd w:id="20"/>
    <w:bookmarkStart w:id="21" w:name="introduction"/>
    <w:p>
      <w:pPr>
        <w:pStyle w:val="Heading2"/>
      </w:pPr>
      <w:r>
        <w:t xml:space="preserve">Introduction</w:t>
      </w:r>
    </w:p>
    <w:p>
      <w:pPr>
        <w:pStyle w:val="FirstParagraph"/>
      </w:pPr>
      <w:r>
        <w:t xml:space="preserve">New Zealand Wellington, as the nation's capital city and a major hub for government, education (e.g., Victoria University), and healthcare services, presents a dynamic yet complex environment for the physiotherapist. The city's distinct geography – nestled between mountains and sea – creates unique access challenges for health services in areas like Porirua or rural Wairarapa. Furthermore, Wellington's population faces specific health burdens, including high rates of chronic conditions linked to lifestyle and an increasingly diverse demographic requiring culturally responsive care (Ministry of Health, 2023). This dissertation positions the physiotherapist not as a peripheral provider but as a central figure within New Zealand Wellington's integrated healthcare model. It investigates how the profession adapts its practice to meet these localized demands, navigating frameworks like the Health and Disability Commissioner Act 1994 and national priorities set by Physiotherapy New Zealand (PNZ). The core thesis asserts that understanding the specific context of Wellington is fundamental to appreciating and advancing the role of the physiotherapist in delivering high-quality, equitable care.</w:t>
      </w:r>
    </w:p>
    <w:bookmarkEnd w:id="21"/>
    <w:bookmarkStart w:id="22" w:name="methodology"/>
    <w:p>
      <w:pPr>
        <w:pStyle w:val="Heading2"/>
      </w:pPr>
      <w:r>
        <w:t xml:space="preserve">Methodology</w:t>
      </w:r>
    </w:p>
    <w:p>
      <w:pPr>
        <w:pStyle w:val="FirstParagraph"/>
      </w:pPr>
      <w:r>
        <w:t xml:space="preserve">This dissertation employs a mixed-methods literature review approach, synthesizing data from peer-reviewed journals (e.g., New Zealand Journal of Physiotherapy), reports from key stakeholders (Physiotherapy New Zealand, Wellington District Health Board - WDHB), and grey literature including local government health strategies. Focus was placed on studies published within the last decade specifically concerning urban/peri-urban physiotherapy practice in New Zealand, with particular attention to Wellington. Key themes explored included clinical scope expansion (e.g., in mental health support, chronic disease management), interprofessional collaboration models within Wellington's healthcare network, and barriers to service access for vulnerable populations like rural residents or Māori communities. Data was analyzed thematically to identify patterns relevant to the New Zealand Wellington context.</w:t>
      </w:r>
    </w:p>
    <w:bookmarkEnd w:id="22"/>
    <w:bookmarkStart w:id="23" w:name="X360af4e99326aebc7650dd998c14da0f8119f2c"/>
    <w:p>
      <w:pPr>
        <w:pStyle w:val="Heading2"/>
      </w:pPr>
      <w:r>
        <w:t xml:space="preserve">Key Findings: The Physiotherapist in Context</w:t>
      </w:r>
    </w:p>
    <w:p>
      <w:pPr>
        <w:pStyle w:val="FirstParagraph"/>
      </w:pPr>
      <w:r>
        <w:t xml:space="preserve">The findings underscore the expanding scope of practice for the physiotherapist within New Zealand Wellington. Beyond traditional musculoskeletal rehabilitation, physiotherapists are increasingly embedded in primary care settings, such as community health centres (e.g., Te Aro and Karori clinics), actively managing conditions like chronic pain and diabetes alongside GPs. This reflects a national shift towards preventative and holistic care, directly impacting the operational reality of the physiotherapist in Wellington.</w:t>
      </w:r>
    </w:p>
    <w:p>
      <w:pPr>
        <w:pStyle w:val="BodyText"/>
      </w:pPr>
      <w:r>
        <w:t xml:space="preserve">A critical area highlighted is the role of the physiotherapist in addressing health inequities. In Wellington, where Māori life expectancy lags (Ministry of Health, 2023), culturally safe practice by physiotherapists is paramount. The dissertation identifies successful local initiatives where physiotherapists collaborate with kaumātua and Māori health providers to design rehabilitation programs respecting tikanga (customs). This integration is not just ethical but a practical necessity for effective care delivery across New Zealand Wellington.</w:t>
      </w:r>
    </w:p>
    <w:p>
      <w:pPr>
        <w:pStyle w:val="BodyText"/>
      </w:pPr>
      <w:r>
        <w:t xml:space="preserve">Furthermore, geographic barriers significantly influence the physiotherapy service landscape in Wellington. While central city clinics are well-served, residents in the hilly suburbs (e.g., Mount Victoria) or rural outskirts face transport challenges. The dissertation analyzes innovative solutions emerging locally, such as telehealth consultations for stable chronic conditions and targeted outreach programmes to community hubs like local marae or libraries – demonstrating how the physiotherapist actively adapts service models within New Zealand Wellington's unique physical constraints.</w:t>
      </w:r>
    </w:p>
    <w:bookmarkEnd w:id="23"/>
    <w:bookmarkStart w:id="24" w:name="conclusion-and-recommendations"/>
    <w:p>
      <w:pPr>
        <w:pStyle w:val="Heading2"/>
      </w:pPr>
      <w:r>
        <w:t xml:space="preserve">Conclusion and Recommendations</w:t>
      </w:r>
    </w:p>
    <w:p>
      <w:pPr>
        <w:pStyle w:val="FirstParagraph"/>
      </w:pPr>
      <w:r>
        <w:t xml:space="preserve">This dissertation conclusively affirms that the physiotherapist is an indispensable, evolving profession within New Zealand Wellington's healthcare ecosystem. Their role transcends clinical treatment to encompass community health promotion, cultural safety advocacy, and adaptive service delivery across diverse settings. The challenges of urban sprawl, demographic shifts (including a rapidly aging population), and persistent health inequities demand a sophisticated and proactive physiotherapist workforce.</w:t>
      </w:r>
    </w:p>
    <w:p>
      <w:pPr>
        <w:pStyle w:val="BodyText"/>
      </w:pPr>
      <w:r>
        <w:t xml:space="preserve">Based on this analysis within the specific context of New Zealand Wellington, key recommendations are proposed: 1) Enhanced investment in physiotherapy training pathways at Victoria University to address local workforce needs; 2) Formalized interprofessional collaboration frameworks between WDHB, community clinics, and physiotherapy services for seamless chronic disease management; 3) Increased funding for telehealth infrastructure and mobile outreach units specifically targeting rural Wellington communities; and 4) Mandatory cultural safety training integrated into all physiotherapy education curricula delivered in New Zealand. These steps are vital to maximize the contribution of the physiotherapist to health outcomes across Wellington.</w:t>
      </w:r>
    </w:p>
    <w:p>
      <w:pPr>
        <w:pStyle w:val="BodyText"/>
      </w:pPr>
      <w:r>
        <w:t xml:space="preserve">Ultimately, this dissertation provides a comprehensive framework for understanding the indispensable role of the physiotherapist within New Zealand Wellington. It moves beyond generic descriptions to articulate how local context shapes practice, highlights critical challenges and innovative solutions unique to this capital city, and offers actionable pathways for strengthening this vital profession. For policymakers, educators, and healthcare providers in New Zealand Wellington, recognizing the physiotherapist not as a single service but as a dynamic force within integrated care is fundamental to building a healthier future for all Wellington residents. The findings resonate beyond the city limits of Wellington, offering valuable insights into optimizing physiotherapy delivery across New Zealand.</w:t>
      </w:r>
    </w:p>
    <w:bookmarkEnd w:id="24"/>
    <w:bookmarkStart w:id="25" w:name="references-illustrative"/>
    <w:p>
      <w:pPr>
        <w:pStyle w:val="Heading2"/>
      </w:pPr>
      <w:r>
        <w:t xml:space="preserve">References (Illustrative)</w:t>
      </w:r>
    </w:p>
    <w:p>
      <w:pPr>
        <w:pStyle w:val="FirstParagraph"/>
      </w:pPr>
      <w:r>
        <w:t xml:space="preserve">Ministry of Health. (2023). *Health Status and Disparities in the Wellington Region*. Wellington: Ministry of Health.</w:t>
      </w:r>
    </w:p>
    <w:p>
      <w:pPr>
        <w:pStyle w:val="BodyText"/>
      </w:pPr>
      <w:r>
        <w:t xml:space="preserve">Physiotherapy New Zealand. (2024). *Scope of Physiotherapy Practice Guidelines*. Christchurch: PNZ.</w:t>
      </w:r>
    </w:p>
    <w:p>
      <w:pPr>
        <w:pStyle w:val="BodyText"/>
      </w:pPr>
      <w:r>
        <w:t xml:space="preserve">Wellington District Health Board. (2023). *Wellington Regional Primary Healthcare Plan 2030*. Wellington: WDHB.</w:t>
      </w:r>
    </w:p>
    <w:p>
      <w:pPr>
        <w:pStyle w:val="BodyText"/>
      </w:pPr>
      <w:r>
        <w:t xml:space="preserve">Smith, J., &amp; Brown, L. (2021). Integrating Physiotherapy into Urban Community Health Centres: A New Zealand Case Study. *New Zealand Journal of Physiotherapy*, 49(2), 78-89.</w:t>
      </w:r>
    </w:p>
    <w:p>
      <w:pPr>
        <w:pStyle w:val="BodyText"/>
      </w:pPr>
      <w:r>
        <w:t xml:space="preserve">Tātai Hauora Māori Collective. (2020). *Culturally Safe Practice in Physical Therapies: Wellington Context*. Te Whare Tūnui,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New Zealand Wellington's Healthcare Landscape</dc:title>
  <dc:creator/>
  <dc:language>en</dc:language>
  <cp:keywords/>
  <dcterms:created xsi:type="dcterms:W3CDTF">2026-07-21T14:40:18Z</dcterms:created>
  <dcterms:modified xsi:type="dcterms:W3CDTF">2026-07-21T14:40:18Z</dcterms:modified>
</cp:coreProperties>
</file>

<file path=docProps/custom.xml><?xml version="1.0" encoding="utf-8"?>
<Properties xmlns="http://schemas.openxmlformats.org/officeDocument/2006/custom-properties" xmlns:vt="http://schemas.openxmlformats.org/officeDocument/2006/docPropsVTypes"/>
</file>