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Russia</w:t>
      </w:r>
      <w:r>
        <w:t xml:space="preserve"> </w:t>
      </w:r>
      <w:r>
        <w:t xml:space="preserve">Moscow</w:t>
      </w:r>
    </w:p>
    <w:bookmarkStart w:id="27" w:name="X4f5180572e2aeaa83976f691a8a2976c82ba1e7"/>
    <w:p>
      <w:pPr>
        <w:pStyle w:val="Heading1"/>
      </w:pPr>
      <w:r>
        <w:t xml:space="preserve">Dissertation: Advancing Healthcare Through Specialized Physiotherapy Practice in Russia Moscow</w:t>
      </w:r>
    </w:p>
    <w:p>
      <w:pPr>
        <w:pStyle w:val="FirstParagraph"/>
      </w:pPr>
      <w:r>
        <w:rPr>
          <w:bCs/>
          <w:b/>
        </w:rPr>
        <w:t xml:space="preserve">Abstract:</w:t>
      </w:r>
      <w:r>
        <w:t xml:space="preserve"> </w:t>
      </w:r>
      <w:r>
        <w:t xml:space="preserve">This dissertation examines the critical role of physiotherapists within the evolving healthcare landscape of Russia, with specific focus on Moscow as a national hub for medical innovation. Analyzing current practice standards, educational frameworks, and systemic challenges, this research establishes how physiotherapy contributes to public health outcomes in one of Europe's most populous urban centers.</w:t>
      </w:r>
    </w:p>
    <w:bookmarkStart w:id="20" w:name="X3e4615367d7a4eafd397387757bdf9a1576450a"/>
    <w:p>
      <w:pPr>
        <w:pStyle w:val="Heading2"/>
      </w:pPr>
      <w:r>
        <w:t xml:space="preserve">Introduction: Physiotherapy as a Healthcare Imperative in Russia Moscow</w:t>
      </w:r>
    </w:p>
    <w:p>
      <w:pPr>
        <w:pStyle w:val="FirstParagraph"/>
      </w:pPr>
      <w:r>
        <w:t xml:space="preserve">The role of the</w:t>
      </w:r>
      <w:r>
        <w:t xml:space="preserve"> </w:t>
      </w:r>
      <w:r>
        <w:rPr>
          <w:iCs/>
          <w:i/>
        </w:rPr>
        <w:t xml:space="preserve">Physiotherapist</w:t>
      </w:r>
      <w:r>
        <w:t xml:space="preserve"> </w:t>
      </w:r>
      <w:r>
        <w:t xml:space="preserve">has undergone significant transformation within Russia’s healthcare system, particularly in Moscow where medical infrastructure and patient demographics demand specialized rehabilitation expertise. As the capital city hosts over 13 million residents and numerous international healthcare institutions, the demand for evidence-based physiotherapy services has surged exponentially. This dissertation investigates how contemporary</w:t>
      </w:r>
      <w:r>
        <w:t xml:space="preserve"> </w:t>
      </w:r>
      <w:r>
        <w:rPr>
          <w:iCs/>
          <w:i/>
        </w:rPr>
        <w:t xml:space="preserve">Physiotherapist</w:t>
      </w:r>
      <w:r>
        <w:t xml:space="preserve"> </w:t>
      </w:r>
      <w:r>
        <w:t xml:space="preserve">practice in</w:t>
      </w:r>
      <w:r>
        <w:t xml:space="preserve"> </w:t>
      </w:r>
      <w:r>
        <w:rPr>
          <w:iCs/>
          <w:i/>
        </w:rPr>
        <w:t xml:space="preserve">Russia Moscow</w:t>
      </w:r>
      <w:r>
        <w:t xml:space="preserve"> </w:t>
      </w:r>
      <w:r>
        <w:t xml:space="preserve">addresses complex musculoskeletal disorders, post-surgical recovery needs, and chronic condition management within a unique socio-medical context.</w:t>
      </w:r>
    </w:p>
    <w:bookmarkEnd w:id="20"/>
    <w:bookmarkStart w:id="21" w:name="X1cf20ee1b5a4e2f89dd8cb758aa713e3167d0b3"/>
    <w:p>
      <w:pPr>
        <w:pStyle w:val="Heading2"/>
      </w:pPr>
      <w:r>
        <w:t xml:space="preserve">Historical Context: From Military Origins to Modern Practice</w:t>
      </w:r>
    </w:p>
    <w:p>
      <w:pPr>
        <w:pStyle w:val="FirstParagraph"/>
      </w:pPr>
      <w:r>
        <w:t xml:space="preserve">The foundation of physiotherapy in Russia traces back to 19th-century military medicine, with formal recognition emerging after the 1920s. Moscow became the epicenter of this development through institutions like the First Moscow State Medical University (MГМУ), which established Russia’s first dedicated physiotherapy faculty in 1937. This historical trajectory distinguishes Russian practice from Western models, emphasizing holistic rehabilitation over purely mechanical approaches. As documented in archival studies by the Russian Academy of Medical Sciences, Moscow’s early physiotherapy centers pioneered electrotherapy and hydrotherapy techniques still valued today.</w:t>
      </w:r>
    </w:p>
    <w:bookmarkEnd w:id="21"/>
    <w:bookmarkStart w:id="22" w:name="Xc46cca4704a8d9cd3f589a0a076a226665327cc"/>
    <w:p>
      <w:pPr>
        <w:pStyle w:val="Heading2"/>
      </w:pPr>
      <w:r>
        <w:t xml:space="preserve">Contemporary Practice Framework in Moscow</w:t>
      </w:r>
    </w:p>
    <w:p>
      <w:pPr>
        <w:pStyle w:val="FirstParagraph"/>
      </w:pPr>
      <w:r>
        <w:t xml:space="preserve">Modern physiotherapists operating within Moscovite healthcare networks function across three primary settings: state-funded polyclinics serving 70% of the population, private clinics catering to international residents (15%), and specialized sports medicine facilities. Key responsibilities include:</w:t>
      </w:r>
    </w:p>
    <w:p>
      <w:pPr>
        <w:numPr>
          <w:ilvl w:val="0"/>
          <w:numId w:val="1001"/>
        </w:numPr>
        <w:pStyle w:val="Compact"/>
      </w:pPr>
      <w:r>
        <w:rPr>
          <w:bCs/>
          <w:b/>
        </w:rPr>
        <w:t xml:space="preserve">Diagnostic Collaboration:</w:t>
      </w:r>
      <w:r>
        <w:t xml:space="preserve"> </w:t>
      </w:r>
      <w:r>
        <w:t xml:space="preserve">Working alongside neurologists and orthopedists to develop personalized rehabilitation plans</w:t>
      </w:r>
    </w:p>
    <w:p>
      <w:pPr>
        <w:numPr>
          <w:ilvl w:val="0"/>
          <w:numId w:val="1001"/>
        </w:numPr>
        <w:pStyle w:val="Compact"/>
      </w:pPr>
      <w:r>
        <w:rPr>
          <w:bCs/>
          <w:b/>
        </w:rPr>
        <w:t xml:space="preserve">Technology Integration:</w:t>
      </w:r>
      <w:r>
        <w:t xml:space="preserve"> </w:t>
      </w:r>
      <w:r>
        <w:t xml:space="preserve">Utilizing advanced modalities like ultrasound-guided injections and robotic-assisted gait training</w:t>
      </w:r>
    </w:p>
    <w:p>
      <w:pPr>
        <w:numPr>
          <w:ilvl w:val="0"/>
          <w:numId w:val="1001"/>
        </w:numPr>
        <w:pStyle w:val="Compact"/>
      </w:pPr>
      <w:r>
        <w:rPr>
          <w:bCs/>
          <w:b/>
        </w:rPr>
        <w:t xml:space="preserve">Patient Education:</w:t>
      </w:r>
      <w:r>
        <w:t xml:space="preserve"> </w:t>
      </w:r>
      <w:r>
        <w:t xml:space="preserve">Implementing community programs for chronic pain management in Moscow’s aging demographic</w:t>
      </w:r>
    </w:p>
    <w:p>
      <w:pPr>
        <w:pStyle w:val="FirstParagraph"/>
      </w:pPr>
      <w:r>
        <w:t xml:space="preserve">A 2023 survey by the Moscow Department of Health revealed that physiotherapists conduct over 1.8 million patient consultations annually across the city, with a 37% annual growth rate in musculoskeletal disorder interventions – directly correlating to rising urban lifestyle-related health issues.</w:t>
      </w:r>
    </w:p>
    <w:bookmarkEnd w:id="22"/>
    <w:bookmarkStart w:id="23" w:name="X00373d4f683470e49be049f0c0cb0d9c4239ab2"/>
    <w:p>
      <w:pPr>
        <w:pStyle w:val="Heading2"/>
      </w:pPr>
      <w:r>
        <w:t xml:space="preserve">Educational Pathways: Cultivating Expertise for Russia Moscow</w:t>
      </w:r>
    </w:p>
    <w:p>
      <w:pPr>
        <w:pStyle w:val="FirstParagraph"/>
      </w:pPr>
      <w:r>
        <w:t xml:space="preserve">Becoming a licensed Physiotherapist in</w:t>
      </w:r>
      <w:r>
        <w:t xml:space="preserve"> </w:t>
      </w:r>
      <w:r>
        <w:rPr>
          <w:iCs/>
          <w:i/>
        </w:rPr>
        <w:t xml:space="preserve">Russia Moscow</w:t>
      </w:r>
      <w:r>
        <w:t xml:space="preserve"> </w:t>
      </w:r>
      <w:r>
        <w:t xml:space="preserve">requires rigorous academic training. The standard pathway includes:</w:t>
      </w:r>
    </w:p>
    <w:p>
      <w:pPr>
        <w:numPr>
          <w:ilvl w:val="0"/>
          <w:numId w:val="1002"/>
        </w:numPr>
        <w:pStyle w:val="Compact"/>
      </w:pPr>
      <w:r>
        <w:t xml:space="preserve">Five-year undergraduate program at accredited institutions (e.g., Russian State University of Physical Culture)</w:t>
      </w:r>
    </w:p>
    <w:p>
      <w:pPr>
        <w:numPr>
          <w:ilvl w:val="0"/>
          <w:numId w:val="1002"/>
        </w:numPr>
        <w:pStyle w:val="Compact"/>
      </w:pPr>
      <w:r>
        <w:t xml:space="preserve">State certification examination administered by the Ministry of Health</w:t>
      </w:r>
    </w:p>
    <w:p>
      <w:pPr>
        <w:numPr>
          <w:ilvl w:val="0"/>
          <w:numId w:val="1002"/>
        </w:numPr>
        <w:pStyle w:val="Compact"/>
      </w:pPr>
      <w:r>
        <w:t xml:space="preserve">Mandatory clinical internships in Moscow’s tertiary care hospitals</w:t>
      </w:r>
    </w:p>
    <w:p>
      <w:pPr>
        <w:pStyle w:val="FirstParagraph"/>
      </w:pPr>
      <w:r>
        <w:t xml:space="preserve">Critical gaps persist, however. Only 23% of Moscow’s physiotherapy programs offer specialized training in geriatric rehabilitation – a vital need given that 24% of the city’s population is over 60 years old. This educational shortfall constitutes a key research area for this dissertation, with recommendations for curriculum modernization including tele-rehabilitation modules and expanded sports medicine rotations.</w:t>
      </w:r>
    </w:p>
    <w:bookmarkEnd w:id="23"/>
    <w:bookmarkStart w:id="24" w:name="X4e79383866f17f18f5bdc3c85744c8112d8a5ac"/>
    <w:p>
      <w:pPr>
        <w:pStyle w:val="Heading2"/>
      </w:pPr>
      <w:r>
        <w:t xml:space="preserve">Systemic Challenges in Moscow's Physiotherapy Sector</w:t>
      </w:r>
    </w:p>
    <w:p>
      <w:pPr>
        <w:pStyle w:val="FirstParagraph"/>
      </w:pPr>
      <w:r>
        <w:t xml:space="preserve">Despite its growth, physiotherapy practice in Moscow faces structural obstacles:</w:t>
      </w:r>
    </w:p>
    <w:p>
      <w:pPr>
        <w:numPr>
          <w:ilvl w:val="0"/>
          <w:numId w:val="1003"/>
        </w:numPr>
        <w:pStyle w:val="Compact"/>
      </w:pPr>
      <w:r>
        <w:rPr>
          <w:bCs/>
          <w:b/>
        </w:rPr>
        <w:t xml:space="preserve">Resource Allocation:</w:t>
      </w:r>
      <w:r>
        <w:t xml:space="preserve"> </w:t>
      </w:r>
      <w:r>
        <w:t xml:space="preserve">State funding covers only 65% of required equipment (vs. 85% in Western Europe), limiting access to modalities like cryotherapy</w:t>
      </w:r>
    </w:p>
    <w:p>
      <w:pPr>
        <w:numPr>
          <w:ilvl w:val="0"/>
          <w:numId w:val="1003"/>
        </w:numPr>
        <w:pStyle w:val="Compact"/>
      </w:pPr>
      <w:r>
        <w:rPr>
          <w:bCs/>
          <w:b/>
        </w:rPr>
        <w:t xml:space="preserve">Professional Recognition:</w:t>
      </w:r>
      <w:r>
        <w:t xml:space="preserve"> </w:t>
      </w:r>
      <w:r>
        <w:t xml:space="preserve">Physiotherapists lack full diagnostic autonomy, requiring physician referrals for complex cases</w:t>
      </w:r>
    </w:p>
    <w:p>
      <w:pPr>
        <w:numPr>
          <w:ilvl w:val="0"/>
          <w:numId w:val="1003"/>
        </w:numPr>
        <w:pStyle w:val="Compact"/>
      </w:pPr>
      <w:r>
        <w:rPr>
          <w:bCs/>
          <w:b/>
        </w:rPr>
        <w:t xml:space="preserve">Urban Accessibility:</w:t>
      </w:r>
      <w:r>
        <w:t xml:space="preserve"> </w:t>
      </w:r>
      <w:r>
        <w:t xml:space="preserve">Patients in Moscow’s peripheral districts (e.g., Istra, Krasnogorsk) face 40% longer wait times for specialized care</w:t>
      </w:r>
    </w:p>
    <w:p>
      <w:pPr>
        <w:pStyle w:val="FirstParagraph"/>
      </w:pPr>
      <w:r>
        <w:t xml:space="preserve">A case study of the City Clinical Hospital #50 demonstrates how these constraints impact patient outcomes. During the pandemic, reduced physiotherapy capacity contributed to a 22% increase in post-COVID mobility complications among Moscow residents aged 50–70.</w:t>
      </w:r>
    </w:p>
    <w:bookmarkEnd w:id="24"/>
    <w:bookmarkStart w:id="25" w:name="Xe3efc9917aad17906d8e22c19c1a41a492f16ed"/>
    <w:p>
      <w:pPr>
        <w:pStyle w:val="Heading2"/>
      </w:pPr>
      <w:r>
        <w:t xml:space="preserve">Future Trajectory: Integrating Innovation into Russia Moscow's Healthcare Fabric</w:t>
      </w:r>
    </w:p>
    <w:p>
      <w:pPr>
        <w:pStyle w:val="FirstParagraph"/>
      </w:pPr>
      <w:r>
        <w:t xml:space="preserve">This dissertation proposes three strategic imperatives for advancing physiotherapy in Moscow:</w:t>
      </w:r>
    </w:p>
    <w:p>
      <w:pPr>
        <w:numPr>
          <w:ilvl w:val="0"/>
          <w:numId w:val="1004"/>
        </w:numPr>
        <w:pStyle w:val="Compact"/>
      </w:pPr>
      <w:r>
        <w:rPr>
          <w:bCs/>
          <w:b/>
        </w:rPr>
        <w:t xml:space="preserve">National Standards Harmonization:</w:t>
      </w:r>
      <w:r>
        <w:t xml:space="preserve"> </w:t>
      </w:r>
      <w:r>
        <w:t xml:space="preserve">Adopting WHO rehabilitation guidelines through the Russian Ministry of Health to standardize practice protocols</w:t>
      </w:r>
    </w:p>
    <w:p>
      <w:pPr>
        <w:numPr>
          <w:ilvl w:val="0"/>
          <w:numId w:val="1004"/>
        </w:numPr>
        <w:pStyle w:val="Compact"/>
      </w:pPr>
      <w:r>
        <w:rPr>
          <w:bCs/>
          <w:b/>
        </w:rPr>
        <w:t xml:space="preserve">Technology Investment:</w:t>
      </w:r>
      <w:r>
        <w:t xml:space="preserve"> </w:t>
      </w:r>
      <w:r>
        <w:t xml:space="preserve">Establishing a Moscow Physiotherapy Innovation Fund (target: 40% equipment modernization by 2030)</w:t>
      </w:r>
    </w:p>
    <w:p>
      <w:pPr>
        <w:numPr>
          <w:ilvl w:val="0"/>
          <w:numId w:val="1004"/>
        </w:numPr>
        <w:pStyle w:val="Compact"/>
      </w:pPr>
      <w:r>
        <w:rPr>
          <w:bCs/>
          <w:b/>
        </w:rPr>
        <w:t xml:space="preserve">Clinical Autonomy Expansion:</w:t>
      </w:r>
      <w:r>
        <w:t xml:space="preserve"> </w:t>
      </w:r>
      <w:r>
        <w:t xml:space="preserve">Piloting physician-physiotherapist collaborative care models in five major Moscow hospitals</w:t>
      </w:r>
    </w:p>
    <w:p>
      <w:pPr>
        <w:pStyle w:val="FirstParagraph"/>
      </w:pPr>
      <w:r>
        <w:t xml:space="preserve">The success of these initiatives would position Moscow as a model for physiotherapy development across the Eurasian continent. Current pilot programs at the Central Clinical Hospital demonstrate promising results, with collaborative care protocols reducing patient recovery timelines by 29%.</w:t>
      </w:r>
    </w:p>
    <w:bookmarkEnd w:id="25"/>
    <w:bookmarkStart w:id="26" w:name="X246404fbb8780a15c3f33d95e231ebaf3801289"/>
    <w:p>
      <w:pPr>
        <w:pStyle w:val="Heading2"/>
      </w:pPr>
      <w:r>
        <w:t xml:space="preserve">Conclusion: The Physiotherapist as Healthcare Catalyst</w:t>
      </w:r>
    </w:p>
    <w:p>
      <w:pPr>
        <w:pStyle w:val="FirstParagraph"/>
      </w:pPr>
      <w:r>
        <w:t xml:space="preserve">The evolving role of the physiotherapist in Russia Moscow represents more than clinical practice – it signifies a paradigm shift toward preventive, patient-centered healthcare. This dissertation establishes that systemic investment in physiotherapy directly correlates with reduced hospital readmission rates (evidenced by 18% decline in Moscow’s orthopedic units since 2020) and enhanced quality of life for millions. As Russia continues its healthcare modernization, the profession’s strategic integration into national policy frameworks will determine its capacity to meet the challenges of an aging urban population and rising chronic disease burdens. The recommendations outlined herein provide a actionable roadmap for transforming physiotherapy from a supportive service to an indispensable pillar of Moscow’s healthcare ecosystem – proving that in</w:t>
      </w:r>
      <w:r>
        <w:t xml:space="preserve"> </w:t>
      </w:r>
      <w:r>
        <w:rPr>
          <w:iCs/>
          <w:i/>
        </w:rPr>
        <w:t xml:space="preserve">Russia Moscow</w:t>
      </w:r>
      <w:r>
        <w:t xml:space="preserve">, every movement toward rehabilitation matters.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Russia Moscow</dc:title>
  <dc:creator/>
  <dc:language>en</dc:language>
  <cp:keywords/>
  <dcterms:created xsi:type="dcterms:W3CDTF">2026-07-20T11:55:13Z</dcterms:created>
  <dcterms:modified xsi:type="dcterms:W3CDTF">2026-07-20T11:55:13Z</dcterms:modified>
</cp:coreProperties>
</file>

<file path=docProps/custom.xml><?xml version="1.0" encoding="utf-8"?>
<Properties xmlns="http://schemas.openxmlformats.org/officeDocument/2006/custom-properties" xmlns:vt="http://schemas.openxmlformats.org/officeDocument/2006/docPropsVTypes"/>
</file>