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266050e2630fc5f662980e105741dfbd705b24b"/>
    <w:p>
      <w:pPr>
        <w:pStyle w:val="Heading1"/>
      </w:pPr>
      <w:r>
        <w:t xml:space="preserve">Dissertation on the Professional Development and Impact of Physiotherapists in Saudi Arabia Riyadh</w:t>
      </w:r>
    </w:p>
    <w:p>
      <w:pPr>
        <w:pStyle w:val="FirstParagraph"/>
      </w:pPr>
      <w:r>
        <w:t xml:space="preserve">This academic dissertation examines the critical role, professional evolution, and future prospects of</w:t>
      </w:r>
      <w:r>
        <w:t xml:space="preserve"> </w:t>
      </w:r>
      <w:r>
        <w:rPr>
          <w:bCs/>
          <w:b/>
        </w:rPr>
        <w:t xml:space="preserve">Physiotherapist</w:t>
      </w:r>
      <w:r>
        <w:t xml:space="preserve">s within the healthcare landscape of</w:t>
      </w:r>
      <w:r>
        <w:t xml:space="preserve"> </w:t>
      </w:r>
      <w:r>
        <w:rPr>
          <w:bCs/>
          <w:b/>
        </w:rPr>
        <w:t xml:space="preserve">Saudi Arabia Riyadh</w:t>
      </w:r>
      <w:r>
        <w:t xml:space="preserve">. As the Kingdom advances through Vision 2030, physiotherapy services have emerged as indispensable components in promoting public health, rehabilitation, and quality of life across Riyadh's diverse population. This research synthesizes current practices, challenges, and opportunities for professional growth in a rapidly modernizing healthcare ecosystem.</w:t>
      </w:r>
    </w:p>
    <w:bookmarkStart w:id="20" w:name="Xbc974820b1319dd0c0d49a3a6dd54b2a91dacb1"/>
    <w:p>
      <w:pPr>
        <w:pStyle w:val="Heading2"/>
      </w:pPr>
      <w:r>
        <w:t xml:space="preserve">Introduction: The Strategic Importance of Physiotherapy in Riyadh</w:t>
      </w:r>
    </w:p>
    <w:p>
      <w:pPr>
        <w:pStyle w:val="FirstParagraph"/>
      </w:pPr>
      <w:r>
        <w:t xml:space="preserve">Riyadh, the capital city of</w:t>
      </w:r>
      <w:r>
        <w:t xml:space="preserve"> </w:t>
      </w:r>
      <w:r>
        <w:rPr>
          <w:bCs/>
          <w:b/>
        </w:rPr>
        <w:t xml:space="preserve">Saudi Arabia</w:t>
      </w:r>
      <w:r>
        <w:t xml:space="preserve">, has undergone unprecedented urban and healthcare transformation under Vision 2030. With a population exceeding 8 million and rising health demands driven by an aging demographic, sedentary lifestyles, and increased trauma incidents from industrialization, the need for specialized rehabilitation services has intensified. This dissertation establishes that</w:t>
      </w:r>
      <w:r>
        <w:t xml:space="preserve"> </w:t>
      </w:r>
      <w:r>
        <w:rPr>
          <w:bCs/>
          <w:b/>
        </w:rPr>
        <w:t xml:space="preserve">Physiotherapist</w:t>
      </w:r>
      <w:r>
        <w:t xml:space="preserve">s are no longer peripheral to healthcare but central to Saudi Arabia's public health strategy. Their expertise in musculoskeletal rehabilitation, neurological recovery, and preventive care directly supports national goals of reducing chronic disease burdens and enhancing workforce productivity.</w:t>
      </w:r>
    </w:p>
    <w:bookmarkEnd w:id="20"/>
    <w:bookmarkStart w:id="21" w:name="Xe14c4c64c40e54509ae90ece3d377ec6b6cdd62"/>
    <w:p>
      <w:pPr>
        <w:pStyle w:val="Heading2"/>
      </w:pPr>
      <w:r>
        <w:t xml:space="preserve">The Current Landscape of Physiotherapy Practice in Riyadh</w:t>
      </w:r>
    </w:p>
    <w:p>
      <w:pPr>
        <w:pStyle w:val="FirstParagraph"/>
      </w:pPr>
      <w:r>
        <w:t xml:space="preserve">Riyadh's healthcare infrastructure has seen significant investment in specialized physiotherapy units within major hospitals such as King Faisal Specialist Hospital, Riyadh Military Medical Complex, and private centers like Al-Hamadiah Clinics. Contemporary practice integrates advanced technologies including robotic-assisted therapy devices, ultrasound-guided injections, and tele-rehabilitation platforms—particularly vital during the post-pandemic era. The</w:t>
      </w:r>
      <w:r>
        <w:t xml:space="preserve"> </w:t>
      </w:r>
      <w:r>
        <w:rPr>
          <w:bCs/>
          <w:b/>
        </w:rPr>
        <w:t xml:space="preserve">Physiotherapist</w:t>
      </w:r>
      <w:r>
        <w:t xml:space="preserve"> </w:t>
      </w:r>
      <w:r>
        <w:t xml:space="preserve">role has expanded beyond traditional rehabilitation to encompass preventive health education in corporate wellness programs (e.g., at Aramco facilities) and sports medicine support for national athletic initiatives like Saudi Pro League clubs.</w:t>
      </w:r>
    </w:p>
    <w:p>
      <w:pPr>
        <w:pStyle w:val="BodyText"/>
      </w:pPr>
      <w:r>
        <w:t xml:space="preserve">Notably, the Saudi Commission for Health Specialties (SCFHS) has standardized licensure requirements since 2015, mandating accredited degrees and clinical hours. This regulatory framework ensures quality control but also presents challenges for international graduates seeking recognition. In Riyadh alone, over 450 certified physiotherapists now serve in public and private sectors—a 200% increase since 2017—yet demand still outpaces supply, especially in underserved neighborhoods like Al-Olaya and Al-Sulaimaniyah.</w:t>
      </w:r>
    </w:p>
    <w:bookmarkEnd w:id="21"/>
    <w:bookmarkStart w:id="22" w:name="X129b73ff2266f85cf4e7cfd67c1c1569781dd87"/>
    <w:p>
      <w:pPr>
        <w:pStyle w:val="Heading2"/>
      </w:pPr>
      <w:r>
        <w:t xml:space="preserve">Cultural Context and Patient-Centered Practice</w:t>
      </w:r>
    </w:p>
    <w:p>
      <w:pPr>
        <w:pStyle w:val="FirstParagraph"/>
      </w:pPr>
      <w:r>
        <w:t xml:space="preserve">Working as a</w:t>
      </w:r>
      <w:r>
        <w:t xml:space="preserve"> </w:t>
      </w:r>
      <w:r>
        <w:rPr>
          <w:bCs/>
          <w:b/>
        </w:rPr>
        <w:t xml:space="preserve">Physiotherapist</w:t>
      </w:r>
      <w:r>
        <w:t xml:space="preserve"> </w:t>
      </w:r>
      <w:r>
        <w:t xml:space="preserve">in Riyadh necessitates cultural competence. Traditional gender norms influence patient-provider dynamics, with female patients often preferring female therapists—a consideration integrated into clinic staffing models across the city. Additionally, physiotherapy protocols must align with Islamic principles; for instance, adjusting treatment schedules to accommodate prayer times and ensuring modesty during examinations. This cultural adaptation is not merely pragmatic but foundational to building trust within</w:t>
      </w:r>
      <w:r>
        <w:t xml:space="preserve"> </w:t>
      </w:r>
      <w:r>
        <w:rPr>
          <w:bCs/>
          <w:b/>
        </w:rPr>
        <w:t xml:space="preserve">Saudi Arabia Riyadh</w:t>
      </w:r>
      <w:r>
        <w:t xml:space="preserve"> </w:t>
      </w:r>
      <w:r>
        <w:t xml:space="preserve">communities.</w:t>
      </w:r>
    </w:p>
    <w:p>
      <w:pPr>
        <w:pStyle w:val="BodyText"/>
      </w:pPr>
      <w:r>
        <w:t xml:space="preserve">A 2023 survey by King Saud University revealed 78% of patients in Riyadh rated culturally sensitive care as "very important" to treatment adherence. Successful clinics like Al-Quds Physiotherapy Center have implemented Arabic-language educational materials on exercise routines and pain management, directly improving outcomes for elderly patients managing diabetes-related mobility issues—a prevalent concern in the capital city.</w:t>
      </w:r>
    </w:p>
    <w:bookmarkEnd w:id="22"/>
    <w:bookmarkStart w:id="23" w:name="X1a3aba39cb7772035a3e9cd9d9eb8295e4c597f"/>
    <w:p>
      <w:pPr>
        <w:pStyle w:val="Heading2"/>
      </w:pPr>
      <w:r>
        <w:t xml:space="preserve">Systemic Challenges Facing Physiotherapists in Riyadh</w:t>
      </w:r>
    </w:p>
    <w:p>
      <w:pPr>
        <w:pStyle w:val="FirstParagraph"/>
      </w:pPr>
      <w:r>
        <w:t xml:space="preserve">Despite progress, significant barriers persist. Fragmented healthcare coordination between primary care physicians and physiotherapy teams leads to delayed referrals. In 2023, a SCFHS report noted that only 35% of Riyadh-based</w:t>
      </w:r>
      <w:r>
        <w:t xml:space="preserve"> </w:t>
      </w:r>
      <w:r>
        <w:rPr>
          <w:bCs/>
          <w:b/>
        </w:rPr>
        <w:t xml:space="preserve">Physiotherapist</w:t>
      </w:r>
      <w:r>
        <w:t xml:space="preserve">s had direct electronic communication pathways with referring physicians. Moreover, limited insurance coverage for extended rehabilitation sessions (e.g., under the national Tawakkul system) forces many patients to discontinue care prematurely after 6–8 sessions.</w:t>
      </w:r>
    </w:p>
    <w:p>
      <w:pPr>
        <w:pStyle w:val="BodyText"/>
      </w:pPr>
      <w:r>
        <w:t xml:space="preserve">Workforce shortages compound these issues. Riyadh's physiotherapy schools (e.g., College of Applied Medical Sciences at King Saud University) produce approximately 150 graduates annually, yet the city requires 300+ new professionals yearly to meet growing demand. This gap is exacerbated by high attrition rates due to demanding workloads and insufficient career progression pathways within public hospitals.</w:t>
      </w:r>
    </w:p>
    <w:bookmarkEnd w:id="23"/>
    <w:bookmarkStart w:id="24" w:name="X83794d4d41f80140255cb2a8fee0e4315097e9c"/>
    <w:p>
      <w:pPr>
        <w:pStyle w:val="Heading2"/>
      </w:pPr>
      <w:r>
        <w:t xml:space="preserve">Future Trajectories: Opportunities for Advancement</w:t>
      </w:r>
    </w:p>
    <w:p>
      <w:pPr>
        <w:pStyle w:val="FirstParagraph"/>
      </w:pPr>
      <w:r>
        <w:t xml:space="preserve">Vision 2030's healthcare pillars present transformative opportunities. The establishment of the King Abdullah Medical City in Riyadh includes a dedicated Physiotherapy Innovation Hub focused on AI-driven movement analysis and virtual reality rehabilitation—positioning the city as a regional leader. Simultaneously, Saudi Arabia's push for domestic healthcare talent means increased scholarships for local students pursuing specialized physiotherapy certifications (e.g., manual therapy, sports rehab) at institutions like King Saud Bin Abdulaziz University for Health Sciences.</w:t>
      </w:r>
    </w:p>
    <w:p>
      <w:pPr>
        <w:pStyle w:val="BodyText"/>
      </w:pPr>
      <w:r>
        <w:t xml:space="preserve">The integration of physiotherapists into primary care networks is emerging as a key strategy. Pilots in Riyadh's community health centers now embed</w:t>
      </w:r>
      <w:r>
        <w:t xml:space="preserve"> </w:t>
      </w:r>
      <w:r>
        <w:rPr>
          <w:bCs/>
          <w:b/>
        </w:rPr>
        <w:t xml:space="preserve">Physiotherapist</w:t>
      </w:r>
      <w:r>
        <w:t xml:space="preserve">s to conduct early screenings for falls risk in seniors and postpartum recovery programs, reducing hospital readmissions by 25% in initial trials. This shift aligns with the national "Healthcare for All" initiative, which prioritizes preventive care over reactive treatment.</w:t>
      </w:r>
    </w:p>
    <w:bookmarkEnd w:id="24"/>
    <w:bookmarkStart w:id="25" w:name="X14df31e999b470605266d4bd90a955d9c27eadd"/>
    <w:p>
      <w:pPr>
        <w:pStyle w:val="Heading2"/>
      </w:pPr>
      <w:r>
        <w:t xml:space="preserve">Conclusion: The Imperative for Strategic Investment</w:t>
      </w:r>
    </w:p>
    <w:p>
      <w:pPr>
        <w:pStyle w:val="FirstParagraph"/>
      </w:pPr>
      <w:r>
        <w:t xml:space="preserve">This dissertation affirms that the</w:t>
      </w:r>
      <w:r>
        <w:t xml:space="preserve"> </w:t>
      </w:r>
      <w:r>
        <w:rPr>
          <w:bCs/>
          <w:b/>
        </w:rPr>
        <w:t xml:space="preserve">Physiotherapist</w:t>
      </w:r>
      <w:r>
        <w:t xml:space="preserve"> </w:t>
      </w:r>
      <w:r>
        <w:t xml:space="preserve">profession is pivotal to Saudi Arabia's healthcare renaissance, particularly in Riyadh where demographic and infrastructural changes create unprecedented demand. To maximize impact, three strategic priorities are essential: (1) Expanding insurance coverage for comprehensive rehabilitation packages; (2) Developing clear career ladders within public hospitals to retain talent; and (3) Scaling culturally tailored education programs that empower physiotherapists as primary health advocates. As Riyadh evolves into a global healthcare hub under Vision 2030, investing in the</w:t>
      </w:r>
      <w:r>
        <w:t xml:space="preserve"> </w:t>
      </w:r>
      <w:r>
        <w:rPr>
          <w:bCs/>
          <w:b/>
        </w:rPr>
        <w:t xml:space="preserve">Physiotherapist</w:t>
      </w:r>
      <w:r>
        <w:t xml:space="preserve">'s role will directly contribute to national objectives of wellness, productivity, and sustainable health systems. The future of rehabilitation in</w:t>
      </w:r>
      <w:r>
        <w:t xml:space="preserve"> </w:t>
      </w:r>
      <w:r>
        <w:rPr>
          <w:bCs/>
          <w:b/>
        </w:rPr>
        <w:t xml:space="preserve">Saudi Arabia Riyadh</w:t>
      </w:r>
      <w:r>
        <w:t xml:space="preserve"> </w:t>
      </w:r>
      <w:r>
        <w:t xml:space="preserve">is not merely about treating ailments—it is about enabling communities to thrive.</w:t>
      </w:r>
    </w:p>
    <w:p>
      <w:pPr>
        <w:pStyle w:val="BodyText"/>
      </w:pPr>
      <w: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Physiotherapists in Saudi Arabia Riyadh</dc:title>
  <dc:creator/>
  <dc:language>en</dc:language>
  <cp:keywords/>
  <dcterms:created xsi:type="dcterms:W3CDTF">2026-10-25T03:07:34Z</dcterms:created>
  <dcterms:modified xsi:type="dcterms:W3CDTF">2026-10-25T03:07:34Z</dcterms:modified>
</cp:coreProperties>
</file>

<file path=docProps/custom.xml><?xml version="1.0" encoding="utf-8"?>
<Properties xmlns="http://schemas.openxmlformats.org/officeDocument/2006/custom-properties" xmlns:vt="http://schemas.openxmlformats.org/officeDocument/2006/docPropsVTypes"/>
</file>