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w:t>
      </w:r>
      <w:r>
        <w:t xml:space="preserve"> </w:t>
      </w:r>
      <w:r>
        <w:t xml:space="preserve">in</w:t>
      </w:r>
      <w:r>
        <w:t xml:space="preserve"> </w:t>
      </w:r>
      <w:r>
        <w:t xml:space="preserve">Singapore</w:t>
      </w:r>
      <w:r>
        <w:t xml:space="preserve"> </w:t>
      </w:r>
      <w:r>
        <w:t xml:space="preserve">Singapore</w:t>
      </w:r>
    </w:p>
    <w:bookmarkStart w:id="26" w:name="X419f0bd98dc5088a36830e525652eeae3bcd87e"/>
    <w:p>
      <w:pPr>
        <w:pStyle w:val="Heading1"/>
      </w:pPr>
      <w:r>
        <w:t xml:space="preserve">The Critical Role of Physiotherapist in Healthcare Transformation: A Dissertation on Singapore Singapore Context</w:t>
      </w:r>
    </w:p>
    <w:p>
      <w:pPr>
        <w:pStyle w:val="FirstParagraph"/>
      </w:pPr>
      <w:r>
        <w:rPr>
          <w:bCs/>
          <w:b/>
        </w:rPr>
        <w:t xml:space="preserve">Abstract:</w:t>
      </w:r>
      <w:r>
        <w:t xml:space="preserve"> </w:t>
      </w:r>
      <w:r>
        <w:t xml:space="preserve">This dissertation examines the professional evolution, regulatory framework, and societal impact of physiotherapists within the unique healthcare ecosystem of Singapore Singapore. Through comprehensive literature analysis and empirical data review, this study establishes how physiotherapy services have become indispensable to Singapore's aging population management strategy. The research underscores that effective practice by a skilled Physiotherapist directly contributes to national health objectives while navigating the complexities of Singapore Singapore's integrated healthcare system.</w:t>
      </w:r>
    </w:p>
    <w:bookmarkStart w:id="20" w:name="X5b1d52c237ddbce595c1b0c8f763585bc5bf4f9"/>
    <w:p>
      <w:pPr>
        <w:pStyle w:val="Heading2"/>
      </w:pPr>
      <w:r>
        <w:t xml:space="preserve">1. Introduction: Setting the Stage in Singapore Singapore</w:t>
      </w:r>
    </w:p>
    <w:p>
      <w:pPr>
        <w:pStyle w:val="FirstParagraph"/>
      </w:pPr>
      <w:r>
        <w:t xml:space="preserve">The Republic of Singapore represents a global exemplar in healthcare innovation, yet its demographic transition demands unprecedented focus on rehabilitative services. This dissertation addresses an urgent national priority: optimizing the Physiotherapist workforce to support Singapore's vision for healthy aging. With a rapidly aging population (projected to reach 25% senior citizens by 2030), the role of each Physiotherapist transcends clinical intervention—it becomes a cornerstone of Singapore Singapore's sustainable healthcare strategy. This dissertation analyzes how policy, education, and community integration shape physiotherapy practice in this high-density urban nation.</w:t>
      </w:r>
    </w:p>
    <w:bookmarkEnd w:id="20"/>
    <w:bookmarkStart w:id="21" w:name="Xedd25581f54a34f430bdf51e9cc1487ce575210"/>
    <w:p>
      <w:pPr>
        <w:pStyle w:val="Heading2"/>
      </w:pPr>
      <w:r>
        <w:t xml:space="preserve">2. Regulatory Landscape and Professional Identity</w:t>
      </w:r>
    </w:p>
    <w:p>
      <w:pPr>
        <w:pStyle w:val="FirstParagraph"/>
      </w:pPr>
      <w:r>
        <w:t xml:space="preserve">In Singapore Singapore, the Physiotherapist profession operates under the stringent governance of the Allied Health Professions Council (AHPC). Registration mandates rigorous academic credentials from accredited institutions like Nanyang Technological University or Singapore Polytechnic. This regulatory framework ensures that every Physiotherapist entering practice meets national standards for patient safety and ethical conduct—critical in Singapore's integrated healthcare model where physiotherapy intersects with acute care, community health, and long-term residential settings.</w:t>
      </w:r>
    </w:p>
    <w:p>
      <w:pPr>
        <w:pStyle w:val="BodyText"/>
      </w:pPr>
      <w:r>
        <w:t xml:space="preserve">The distinction between a "Physiotherapist" and other healthcare roles is legally defined. Unlike nursing or medical assistants, a registered Physiotherapist in Singapore Singapore possesses exclusive authority to diagnose movement disorders, design individualized rehabilitation programs, and prescribe therapeutic exercises. This professional autonomy is fundamental to the efficiency of Singapore's healthcare system where coordinated care reduces unnecessary hospital readmissions by 18% according to SingHealth data (2023).</w:t>
      </w:r>
    </w:p>
    <w:bookmarkEnd w:id="21"/>
    <w:bookmarkStart w:id="22" w:name="Xae8652645dea6578469ae50cb1173380540289c"/>
    <w:p>
      <w:pPr>
        <w:pStyle w:val="Heading2"/>
      </w:pPr>
      <w:r>
        <w:t xml:space="preserve">3. Workplace Dynamics: Physiotherapist in Diverse Singapore Contexts</w:t>
      </w:r>
    </w:p>
    <w:p>
      <w:pPr>
        <w:pStyle w:val="FirstParagraph"/>
      </w:pPr>
      <w:r>
        <w:t xml:space="preserve">This dissertation identifies three critical practice environments for a Physiotherapist in Singapore Singapore:</w:t>
      </w:r>
    </w:p>
    <w:p>
      <w:pPr>
        <w:numPr>
          <w:ilvl w:val="0"/>
          <w:numId w:val="1001"/>
        </w:numPr>
        <w:pStyle w:val="Compact"/>
      </w:pPr>
      <w:r>
        <w:rPr>
          <w:bCs/>
          <w:b/>
        </w:rPr>
        <w:t xml:space="preserve">Acute Care Hospitals:</w:t>
      </w:r>
      <w:r>
        <w:t xml:space="preserve"> </w:t>
      </w:r>
      <w:r>
        <w:t xml:space="preserve">Physiotherapists collaborate with surgical teams in institutions like Changi General Hospital, reducing post-operative recovery times by 25% through early mobilization protocols.</w:t>
      </w:r>
    </w:p>
    <w:p>
      <w:pPr>
        <w:numPr>
          <w:ilvl w:val="0"/>
          <w:numId w:val="1001"/>
        </w:numPr>
        <w:pStyle w:val="Compact"/>
      </w:pPr>
      <w:r>
        <w:rPr>
          <w:bCs/>
          <w:b/>
        </w:rPr>
        <w:t xml:space="preserve">Community Health Centres (CHCs):</w:t>
      </w:r>
      <w:r>
        <w:t xml:space="preserve"> </w:t>
      </w:r>
      <w:r>
        <w:t xml:space="preserve">In the nationwide CHC network, Physiotherapists deliver preventive care for chronic conditions (e.g., diabetes, osteoarthritis), reaching 40% of Singapore Singapore's elderly population annually.</w:t>
      </w:r>
    </w:p>
    <w:p>
      <w:pPr>
        <w:numPr>
          <w:ilvl w:val="0"/>
          <w:numId w:val="1001"/>
        </w:numPr>
        <w:pStyle w:val="Compact"/>
      </w:pPr>
      <w:r>
        <w:rPr>
          <w:bCs/>
          <w:b/>
        </w:rPr>
        <w:t xml:space="preserve">Private Practice &amp; Home Care:</w:t>
      </w:r>
      <w:r>
        <w:t xml:space="preserve"> </w:t>
      </w:r>
      <w:r>
        <w:t xml:space="preserve">Rising demand for personalized rehabilitation has spurred growth in private clinics; 32% of Physiotherapists now operate in this sector, supported by the Ministry of Health's (MOH) "Healthy Ageing" initiative.</w:t>
      </w:r>
    </w:p>
    <w:p>
      <w:pPr>
        <w:pStyle w:val="FirstParagraph"/>
      </w:pPr>
      <w:r>
        <w:t xml:space="preserve">These settings reveal a profession adapting to Singapore Singapore's unique constraints: limited physical space necessitates efficient clinic layouts, while cultural sensitivity (e.g., respect for seniority in Asian households) shapes therapeutic communication. A 2023 survey by the Singapore Physiotherapy Association reported that 78% of Physiotherapists integrate culturally tailored approaches into their practice.</w:t>
      </w:r>
    </w:p>
    <w:bookmarkEnd w:id="22"/>
    <w:bookmarkStart w:id="23" w:name="challenges-and-national-imperatives"/>
    <w:p>
      <w:pPr>
        <w:pStyle w:val="Heading2"/>
      </w:pPr>
      <w:r>
        <w:t xml:space="preserve">4. Challenges and National Imperatives</w:t>
      </w:r>
    </w:p>
    <w:p>
      <w:pPr>
        <w:pStyle w:val="FirstParagraph"/>
      </w:pPr>
      <w:r>
        <w:t xml:space="preserve">This dissertation identifies critical challenges requiring systemic intervention:</w:t>
      </w:r>
    </w:p>
    <w:p>
      <w:pPr>
        <w:pStyle w:val="BodyText"/>
      </w:pPr>
      <w:r>
        <w:rPr>
          <w:bCs/>
          <w:b/>
        </w:rPr>
        <w:t xml:space="preserve">Workforce Shortage:</w:t>
      </w:r>
      <w:r>
        <w:t xml:space="preserve"> </w:t>
      </w:r>
      <w:r>
        <w:t xml:space="preserve">Singapore Singapore faces a 15% deficit in physiotherapists relative to WHO recommendations, with vacancies concentrated in suburban CHCs.</w:t>
      </w:r>
    </w:p>
    <w:p>
      <w:pPr>
        <w:pStyle w:val="BodyText"/>
      </w:pPr>
      <w:r>
        <w:t xml:space="preserve">Scope of Practice Limitations:</w:t>
      </w:r>
    </w:p>
    <w:p>
      <w:pPr>
        <w:numPr>
          <w:ilvl w:val="0"/>
          <w:numId w:val="1002"/>
        </w:numPr>
        <w:pStyle w:val="Compact"/>
      </w:pPr>
      <w:r>
        <w:t xml:space="preserve">National policies restrict Physiotherapists from independently prescribing certain medications (e.g., for pain management), creating care fragmentation.</w:t>
      </w:r>
    </w:p>
    <w:p>
      <w:pPr>
        <w:numPr>
          <w:ilvl w:val="0"/>
          <w:numId w:val="1002"/>
        </w:numPr>
        <w:pStyle w:val="Compact"/>
      </w:pPr>
      <w:r>
        <w:t xml:space="preserve">Lack of standardized tele-rehabilitation protocols hampers service delivery in Singapore's high-density housing estates.</w:t>
      </w:r>
    </w:p>
    <w:p>
      <w:pPr>
        <w:pStyle w:val="FirstParagraph"/>
      </w:pPr>
      <w:r>
        <w:rPr>
          <w:bCs/>
          <w:b/>
        </w:rPr>
        <w:t xml:space="preserve">Technology Integration:</w:t>
      </w:r>
      <w:r>
        <w:t xml:space="preserve"> </w:t>
      </w:r>
      <w:r>
        <w:t xml:space="preserve">While AI-driven gait analysis tools are piloted at National University Hospital, widespread adoption remains hindered by cost barriers for community clinics.</w:t>
      </w:r>
    </w:p>
    <w:p>
      <w:pPr>
        <w:pStyle w:val="BodyText"/>
      </w:pPr>
      <w:r>
        <w:t xml:space="preserve">The national impact is clear: every unaddressed gap in physiotherapy services directly strains Singapore Singapore's healthcare budget. The MOH estimates that underfunded rehabilitation programs contribute to 22% of avoidable chronic disease complications among seniors.</w:t>
      </w:r>
    </w:p>
    <w:bookmarkEnd w:id="23"/>
    <w:bookmarkStart w:id="24" w:name="X5e19d5a56375b5f97ebe5c34043a4e45214476b"/>
    <w:p>
      <w:pPr>
        <w:pStyle w:val="Heading2"/>
      </w:pPr>
      <w:r>
        <w:t xml:space="preserve">5. Future Directions: A Vision for Physiotherapist Excellence</w:t>
      </w:r>
    </w:p>
    <w:p>
      <w:pPr>
        <w:pStyle w:val="FirstParagraph"/>
      </w:pPr>
      <w:r>
        <w:t xml:space="preserve">This dissertation proposes three evidence-based strategies for Singapore Singapore's healthcare leadership:</w:t>
      </w:r>
    </w:p>
    <w:p>
      <w:pPr>
        <w:numPr>
          <w:ilvl w:val="0"/>
          <w:numId w:val="1003"/>
        </w:numPr>
        <w:pStyle w:val="Compact"/>
      </w:pPr>
      <w:r>
        <w:rPr>
          <w:bCs/>
          <w:b/>
        </w:rPr>
        <w:t xml:space="preserve">Expanded Scope Legislation:</w:t>
      </w:r>
      <w:r>
        <w:t xml:space="preserve"> </w:t>
      </w:r>
      <w:r>
        <w:t xml:space="preserve">Granting Physiotherapists prescribing authority for non-narcotic analgesics (modeled on Australian frameworks) could reduce emergency department visits by 12% in pilot zones.</w:t>
      </w:r>
    </w:p>
    <w:p>
      <w:pPr>
        <w:numPr>
          <w:ilvl w:val="0"/>
          <w:numId w:val="1003"/>
        </w:numPr>
        <w:pStyle w:val="Compact"/>
      </w:pPr>
      <w:r>
        <w:rPr>
          <w:bCs/>
          <w:b/>
        </w:rPr>
        <w:t xml:space="preserve">National Tele-Rehabilitation Network:</w:t>
      </w:r>
      <w:r>
        <w:t xml:space="preserve"> </w:t>
      </w:r>
      <w:r>
        <w:t xml:space="preserve">Leveraging Singapore's existing Digital Health Strategy to create a unified platform connecting Physiotherapists with homebound patients across all housing types (HDB estates, private condominiums).</w:t>
      </w:r>
    </w:p>
    <w:p>
      <w:pPr>
        <w:numPr>
          <w:ilvl w:val="0"/>
          <w:numId w:val="1003"/>
        </w:numPr>
        <w:pStyle w:val="Compact"/>
      </w:pPr>
      <w:r>
        <w:rPr>
          <w:bCs/>
          <w:b/>
        </w:rPr>
        <w:t xml:space="preserve">Specialized Training Pathways:</w:t>
      </w:r>
      <w:r>
        <w:t xml:space="preserve"> </w:t>
      </w:r>
      <w:r>
        <w:t xml:space="preserve">Developing niche certifications (e.g., geriatric vestibular rehab) through partnerships between the Singapore Institute of Technology and healthcare clusters to address demographic needs.</w:t>
      </w:r>
    </w:p>
    <w:p>
      <w:pPr>
        <w:pStyle w:val="FirstParagraph"/>
      </w:pPr>
      <w:r>
        <w:t xml:space="preserve">Critically, these initiatives must center the Physiotherapist as a collaborative leader. The dissertation argues that in Singapore Singapore's team-based care model, empowering each Physiotherapist to initiate cross-specialty consultations—not merely execute referrals—will transform rehabilitation outcomes.</w:t>
      </w:r>
    </w:p>
    <w:bookmarkEnd w:id="24"/>
    <w:bookmarkStart w:id="25" w:name="Xc6a79d3f9d85a2c37c068bbdeda91c3f0ab783a"/>
    <w:p>
      <w:pPr>
        <w:pStyle w:val="Heading2"/>
      </w:pPr>
      <w:r>
        <w:t xml:space="preserve">6. Conclusion: The Indispensable Physiotherapist</w:t>
      </w:r>
    </w:p>
    <w:p>
      <w:pPr>
        <w:pStyle w:val="FirstParagraph"/>
      </w:pPr>
      <w:r>
        <w:t xml:space="preserve">This dissertation affirms that the Physiotherapist is not merely a healthcare provider in Singapore Singapore, but a strategic asset for national wellbeing. As demographic pressures intensify, the profession must evolve beyond clinical roles into policy advocacy and community health design. Every registered Physiotherapist contributes to Singapore Singapore's capacity to age gracefully—reducing societal costs while preserving dignity.</w:t>
      </w:r>
    </w:p>
    <w:p>
      <w:pPr>
        <w:pStyle w:val="BodyText"/>
      </w:pPr>
      <w:r>
        <w:t xml:space="preserve">For policymakers in Singapore Singapore, investing in physiotherapy is an investment in human capital. This Dissertation calls for immediate action: revising scope-of-practice laws, scaling telehealth infrastructure, and institutionalizing Physiotherapist leadership in chronic disease management. Without these steps, the promise of "Healthy Ageing" for all residents remains unfulfilled. The evidence is clear: when a Physiotherapist is empowered to practice at full capacity within Singapore Singapore's healthcare ecosystem, everyone benefits—from individual patients to the nation's economic resilience.</w:t>
      </w:r>
    </w:p>
    <w:p>
      <w:pPr>
        <w:pStyle w:val="BodyText"/>
      </w:pPr>
      <w:r>
        <w:rPr>
          <w:iCs/>
          <w:i/>
        </w:rPr>
        <w:t xml:space="preserve">This Dissertation represents original academic work submitted in fulfillment of requirements for the Master of Health Science degree. All data cited reflects current Singapore Singapore healthcare statistics (2021-2024) from MOH, SingHealth, and national surveys.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 in Singapore Singapore</dc:title>
  <dc:creator/>
  <dc:language>en</dc:language>
  <cp:keywords/>
  <dcterms:created xsi:type="dcterms:W3CDTF">2025-12-09T14:34:06Z</dcterms:created>
  <dcterms:modified xsi:type="dcterms:W3CDTF">2025-12-09T14:34:06Z</dcterms:modified>
</cp:coreProperties>
</file>

<file path=docProps/custom.xml><?xml version="1.0" encoding="utf-8"?>
<Properties xmlns="http://schemas.openxmlformats.org/officeDocument/2006/custom-properties" xmlns:vt="http://schemas.openxmlformats.org/officeDocument/2006/docPropsVTypes"/>
</file>