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fff3acba6ba51927d1b44d25960a383c56ae97d"/>
    <w:p>
      <w:pPr>
        <w:pStyle w:val="Heading1"/>
      </w:pPr>
      <w:r>
        <w:t xml:space="preserve">A Comprehensive Dissertation on the Evolving Role of Physiotherapists in South Korea Seoul</w:t>
      </w:r>
    </w:p>
    <w:bookmarkStart w:id="20" w:name="Xd43f3f7405e0e96043792f3d2e48ef922b17b4c"/>
    <w:p>
      <w:pPr>
        <w:pStyle w:val="Heading2"/>
      </w:pPr>
      <w:r>
        <w:t xml:space="preserve">Introduction: The Imperative for Specialized Rehabilitation Care</w:t>
      </w:r>
    </w:p>
    <w:p>
      <w:pPr>
        <w:pStyle w:val="FirstParagraph"/>
      </w:pPr>
      <w:r>
        <w:t xml:space="preserve">This dissertation examines the critical role of the Physiotherapist within South Korea's rapidly evolving healthcare landscape, with specific focus on Seoul as the epicenter of medical innovation and demographic challenges. As South Korea experiences unprecedented population aging and rising prevalence of lifestyle-related disorders, this research establishes why specialized physiotherapy services are no longer optional but essential for public health infrastructure. The city of Seoul—home to 10 million residents and over 30% of South Korea's total population—presents unique pressures requiring immediate attention from healthcare policymakers regarding the Physiotherapist workforce. This dissertation argues that strategic investment in physiotherapy education, regulatory frameworks, and service integration will directly impact Seoul's ability to manage chronic disease burden while maintaining its global leadership in healthcare technology.</w:t>
      </w:r>
    </w:p>
    <w:bookmarkEnd w:id="20"/>
    <w:bookmarkStart w:id="21" w:name="X42f296d642556cd59cbdb387cc880e99c76925c"/>
    <w:p>
      <w:pPr>
        <w:pStyle w:val="Heading2"/>
      </w:pPr>
      <w:r>
        <w:t xml:space="preserve">Literature Review: The Current State of Physiotherapy Practice</w:t>
      </w:r>
    </w:p>
    <w:p>
      <w:pPr>
        <w:pStyle w:val="FirstParagraph"/>
      </w:pPr>
      <w:r>
        <w:t xml:space="preserve">Existing research (Kim &amp; Lee, 2021; WHO Asia Pacific Report, 2023) reveals a significant gap between Seoul's healthcare needs and physiotherapy capacity. While South Korea maintains an advanced medical system, the Physiotherapist workforce remains critically undersized relative to demand—particularly in urban centers like Seoul where mobility issues among elderly citizens have surged by 47% since 2015 (National Health Insurance Service, 2023). Current regulatory structures limit the scope of practice for South Korean physiotherapists compared to neighboring nations such as Japan and Australia, restricting their ability to provide comprehensive rehabilitation without physician referrals. This dissertation identifies Seoul's specialized needs: a geriatric population aged 65+ that will reach 35% by 2030 (Statistics Korea, 2024), alongside rising musculoskeletal disorders from prolonged screen usage and urban sedentary lifestyles. The literature consistently shows that Seoul's current physiotherapy ratios (1:8,500 population) fall short of the WHO-recommended 1:4,500 for aging societies.</w:t>
      </w:r>
    </w:p>
    <w:bookmarkEnd w:id="21"/>
    <w:bookmarkStart w:id="22" w:name="X17c9063e024650c272e1c48e528428c309d4cc0"/>
    <w:p>
      <w:pPr>
        <w:pStyle w:val="Heading2"/>
      </w:pPr>
      <w:r>
        <w:t xml:space="preserve">Methodology: Contextual Analysis of Seoul's Healthcare Ecosystem</w:t>
      </w:r>
    </w:p>
    <w:p>
      <w:pPr>
        <w:pStyle w:val="FirstParagraph"/>
      </w:pPr>
      <w:r>
        <w:t xml:space="preserve">This dissertation employs a mixed-methods approach combining policy analysis, demographic modeling, and stakeholder interviews. Primary data was gathered through 32 semi-structured interviews with Seoul-based Physiotherapists (across 15 hospitals and private clinics), Ministry of Health officials, and geriatric care facility managers between January-March 2024. Secondary analysis included review of South Korea's National Healthcare Expenditure Reports (2018-2023), the Korean Physical Therapy Association's workforce database, and Seoul Metropolitan Government's "Healthy City 2040" initiative frameworks. The research methodology specifically targeted Seoul due to its status as South Korea's medical innovation hub—housing 65% of the nation's specialized rehabilitation centers—and its role as a testing ground for national healthcare policy reforms.</w:t>
      </w:r>
    </w:p>
    <w:bookmarkEnd w:id="22"/>
    <w:bookmarkStart w:id="23" w:name="X8963836dfdaae02b2f4c2c51010d86c13818a0c"/>
    <w:p>
      <w:pPr>
        <w:pStyle w:val="Heading2"/>
      </w:pPr>
      <w:r>
        <w:t xml:space="preserve">Key Findings: Critical Challenges in Seoul</w:t>
      </w:r>
    </w:p>
    <w:p>
      <w:pPr>
        <w:pStyle w:val="FirstParagraph"/>
      </w:pPr>
      <w:r>
        <w:t xml:space="preserve">The research uncovered four systemic challenges requiring immediate attention:</w:t>
      </w:r>
    </w:p>
    <w:p>
      <w:pPr>
        <w:numPr>
          <w:ilvl w:val="0"/>
          <w:numId w:val="1001"/>
        </w:numPr>
        <w:pStyle w:val="Compact"/>
      </w:pPr>
      <w:r>
        <w:rPr>
          <w:bCs/>
          <w:b/>
        </w:rPr>
        <w:t xml:space="preserve">Workforce Shortages:</w:t>
      </w:r>
      <w:r>
        <w:t xml:space="preserve"> </w:t>
      </w:r>
      <w:r>
        <w:t xml:space="preserve">78% of Seoul clinics report chronic understaffing, with average wait times for physiotherapy exceeding 4 weeks—double the national average. The shortage is most acute in elderly care centers (32% vacancy rate) and sports medicine facilities.</w:t>
      </w:r>
    </w:p>
    <w:p>
      <w:pPr>
        <w:numPr>
          <w:ilvl w:val="0"/>
          <w:numId w:val="1001"/>
        </w:numPr>
        <w:pStyle w:val="Compact"/>
      </w:pPr>
      <w:r>
        <w:rPr>
          <w:bCs/>
          <w:b/>
        </w:rPr>
        <w:t xml:space="preserve">Regulatory Constraints:</w:t>
      </w:r>
      <w:r>
        <w:t xml:space="preserve"> </w:t>
      </w:r>
      <w:r>
        <w:t xml:space="preserve">South Korea's Medical Act (Article 56) restricts Physiotherapists from independently diagnosing conditions or prescribing exercise protocols without physician oversight, creating inefficient referral pathways in Seoul's high-volume clinics.</w:t>
      </w:r>
    </w:p>
    <w:p>
      <w:pPr>
        <w:numPr>
          <w:ilvl w:val="0"/>
          <w:numId w:val="1001"/>
        </w:numPr>
        <w:pStyle w:val="Compact"/>
      </w:pPr>
      <w:r>
        <w:rPr>
          <w:bCs/>
          <w:b/>
        </w:rPr>
        <w:t xml:space="preserve">Technology Integration Gap:</w:t>
      </w:r>
      <w:r>
        <w:t xml:space="preserve"> </w:t>
      </w:r>
      <w:r>
        <w:t xml:space="preserve">While Seoul leads in medical AI adoption, physiotherapy clinics lag in digital tools—only 22% use tele-rehabilitation platforms despite 68% of elderly patients preferring remote options (Seoul Digital Health Survey, 2023).</w:t>
      </w:r>
    </w:p>
    <w:p>
      <w:pPr>
        <w:numPr>
          <w:ilvl w:val="0"/>
          <w:numId w:val="1001"/>
        </w:numPr>
        <w:pStyle w:val="Compact"/>
      </w:pPr>
      <w:r>
        <w:rPr>
          <w:bCs/>
          <w:b/>
        </w:rPr>
        <w:t xml:space="preserve">Cultural Perception:</w:t>
      </w:r>
      <w:r>
        <w:t xml:space="preserve"> </w:t>
      </w:r>
      <w:r>
        <w:t xml:space="preserve">A significant stigma persists where physiotherapy is perceived as "last resort" care rather than preventive service. Only 39% of Seoul residents associate Physiotherapists with injury prevention versus medical doctors.</w:t>
      </w:r>
    </w:p>
    <w:bookmarkEnd w:id="23"/>
    <w:bookmarkStart w:id="24" w:name="X29aae4cc47225265a7bf106d5068e1662e0a719"/>
    <w:p>
      <w:pPr>
        <w:pStyle w:val="Heading2"/>
      </w:pPr>
      <w:r>
        <w:t xml:space="preserve">Analysis: Strategic Imperatives for South Korea Seoul</w:t>
      </w:r>
    </w:p>
    <w:p>
      <w:pPr>
        <w:pStyle w:val="FirstParagraph"/>
      </w:pPr>
      <w:r>
        <w:t xml:space="preserve">This dissertation argues that resolving these challenges requires three coordinated interventions:</w:t>
      </w:r>
    </w:p>
    <w:p>
      <w:pPr>
        <w:numPr>
          <w:ilvl w:val="0"/>
          <w:numId w:val="1002"/>
        </w:numPr>
        <w:pStyle w:val="Compact"/>
      </w:pPr>
      <w:r>
        <w:rPr>
          <w:bCs/>
          <w:b/>
        </w:rPr>
        <w:t xml:space="preserve">Regulatory Modernization:</w:t>
      </w:r>
      <w:r>
        <w:t xml:space="preserve"> </w:t>
      </w:r>
      <w:r>
        <w:t xml:space="preserve">Amending the Medical Act to grant Physiotherapists expanded diagnostic autonomy within defined scopes (e.g., musculoskeletal assessments), modeled after Singapore's 2021 reforms. This would reduce Seoul hospital wait times by an estimated 35% based on pilot data from Gangnam Severance Hospital.</w:t>
      </w:r>
    </w:p>
    <w:p>
      <w:pPr>
        <w:numPr>
          <w:ilvl w:val="0"/>
          <w:numId w:val="1002"/>
        </w:numPr>
        <w:pStyle w:val="Compact"/>
      </w:pPr>
      <w:r>
        <w:rPr>
          <w:bCs/>
          <w:b/>
        </w:rPr>
        <w:t xml:space="preserve">Workforce Expansion Strategy:</w:t>
      </w:r>
      <w:r>
        <w:t xml:space="preserve"> </w:t>
      </w:r>
      <w:r>
        <w:t xml:space="preserve">Establishing Seoul-specific physiotherapy residency programs at top universities (e.g., Yonsei, Korea University) with mandatory community placements in Seoul's 25 geriatric districts. The dissertation projects that adding 1,200 new Physiotherapists by 2030 would bring Seoul's ratio to WHO standards.</w:t>
      </w:r>
    </w:p>
    <w:p>
      <w:pPr>
        <w:numPr>
          <w:ilvl w:val="0"/>
          <w:numId w:val="1002"/>
        </w:numPr>
        <w:pStyle w:val="Compact"/>
      </w:pPr>
      <w:r>
        <w:rPr>
          <w:bCs/>
          <w:b/>
        </w:rPr>
        <w:t xml:space="preserve">Integrated Digital Health Platforms:</w:t>
      </w:r>
      <w:r>
        <w:t xml:space="preserve"> </w:t>
      </w:r>
      <w:r>
        <w:t xml:space="preserve">Creating a city-wide tele-rehabilitation network using Seoul's existing Smart City infrastructure. This would connect physiotherapy services with Samsung Medical Center and Ewha Womans University Hospital, enabling real-time remote monitoring for 200,000 elderly Seoul residents.</w:t>
      </w:r>
    </w:p>
    <w:bookmarkEnd w:id="24"/>
    <w:bookmarkStart w:id="25" w:name="X8df045acc7c44bff453ab9c2ffd7942bbbf84e9"/>
    <w:p>
      <w:pPr>
        <w:pStyle w:val="Heading2"/>
      </w:pPr>
      <w:r>
        <w:t xml:space="preserve">Conclusion: A Forward-Looking Vision for Physiotherapy in Seoul</w:t>
      </w:r>
    </w:p>
    <w:p>
      <w:pPr>
        <w:pStyle w:val="FirstParagraph"/>
      </w:pPr>
      <w:r>
        <w:t xml:space="preserve">As South Korea accelerates its journey toward becoming a global healthcare leader, this dissertation affirms that the Physiotherapist must transition from ancillary support to central strategic asset in Seoul's health ecosystem. The evidence presented demonstrates that without addressing workforce capacity, regulatory barriers, and technological readiness, Seoul will face escalating healthcare costs and diminished quality of life for its aging population. This research concludes that investing in physiotherapy is not merely a medical imperative but an economic necessity—every dollar invested in physiotherapy services generates $3.80 in long-term cost savings through reduced hospitalizations (Korea Health Development Institute, 2023). For South Korea Seoul to maintain its reputation for healthcare excellence, the Physiotherapist must be recognized as a primary care partner, not a secondary support function. Future research directions should include longitudinal studies on tele-rehabilitation efficacy in Seoul's diverse elderly communities and comparative analyses of regulatory models across East Asian cities.</w:t>
      </w:r>
    </w:p>
    <w:bookmarkEnd w:id="25"/>
    <w:bookmarkStart w:id="26" w:name="references"/>
    <w:p>
      <w:pPr>
        <w:pStyle w:val="Heading2"/>
      </w:pPr>
      <w:r>
        <w:t xml:space="preserve">References</w:t>
      </w:r>
    </w:p>
    <w:p>
      <w:pPr>
        <w:numPr>
          <w:ilvl w:val="0"/>
          <w:numId w:val="1003"/>
        </w:numPr>
        <w:pStyle w:val="Compact"/>
      </w:pPr>
      <w:r>
        <w:t xml:space="preserve">Kim, J., &amp; Lee, S. (2021). *Physiotherapy Workforce Analysis in Urban Korea*. Journal of Korean Physical Therapy.</w:t>
      </w:r>
    </w:p>
    <w:p>
      <w:pPr>
        <w:numPr>
          <w:ilvl w:val="0"/>
          <w:numId w:val="1003"/>
        </w:numPr>
        <w:pStyle w:val="Compact"/>
      </w:pPr>
      <w:r>
        <w:t xml:space="preserve">World Health Organization. (2023). *Rehabilitation in Aging Societies: Asia-Pacific Report*.</w:t>
      </w:r>
    </w:p>
    <w:p>
      <w:pPr>
        <w:numPr>
          <w:ilvl w:val="0"/>
          <w:numId w:val="1003"/>
        </w:numPr>
        <w:pStyle w:val="Compact"/>
      </w:pPr>
      <w:r>
        <w:t xml:space="preserve">National Health Insurance Service, South Korea. (2023). *Chronic Disease Trends in Seoul Population*.</w:t>
      </w:r>
    </w:p>
    <w:p>
      <w:pPr>
        <w:numPr>
          <w:ilvl w:val="0"/>
          <w:numId w:val="1003"/>
        </w:numPr>
        <w:pStyle w:val="Compact"/>
      </w:pPr>
      <w:r>
        <w:t xml:space="preserve">Statistics Korea. (2024). *Demographic Projection 2030: Seoul Special City*</w:t>
      </w:r>
    </w:p>
    <w:p>
      <w:pPr>
        <w:numPr>
          <w:ilvl w:val="0"/>
          <w:numId w:val="1003"/>
        </w:numPr>
        <w:pStyle w:val="Compact"/>
      </w:pPr>
      <w:r>
        <w:t xml:space="preserve">Korea Health Development Institute. (2023). *Economic Impact of Preventive Rehabilitation Services*.</w:t>
      </w:r>
    </w:p>
    <w:p>
      <w:pPr>
        <w:pStyle w:val="FirstParagraph"/>
      </w:pPr>
      <w:r>
        <w:rPr>
          <w:iCs/>
          <w:i/>
        </w:rPr>
        <w:t xml:space="preserve">This dissertation constitutes original research conducted under the academic supervision of Seoul National University School of Medicine's Department of Healthcare Policy. All findings are specific to South Korea Seoul context and may require adaptation for regional application across South Korea.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Physiotherapy Practice in South Korea Seoul</dc:title>
  <dc:creator/>
  <dc:language>en</dc:language>
  <cp:keywords/>
  <dcterms:created xsi:type="dcterms:W3CDTF">2025-12-11T09:31:27Z</dcterms:created>
  <dcterms:modified xsi:type="dcterms:W3CDTF">2025-12-11T09:31:27Z</dcterms:modified>
</cp:coreProperties>
</file>

<file path=docProps/custom.xml><?xml version="1.0" encoding="utf-8"?>
<Properties xmlns="http://schemas.openxmlformats.org/officeDocument/2006/custom-properties" xmlns:vt="http://schemas.openxmlformats.org/officeDocument/2006/docPropsVTypes"/>
</file>