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576f585e4173d05b4e0343837d24a3c233dcf28"/>
    <w:p>
      <w:pPr>
        <w:pStyle w:val="Heading1"/>
      </w:pPr>
      <w:r>
        <w:t xml:space="preserve">The Critical Role of the Physiotherapist in Modern Healthcare: A Dissertation Focus on Sri Lanka Colombo</w:t>
      </w:r>
    </w:p>
    <w:p>
      <w:pPr>
        <w:pStyle w:val="FirstParagraph"/>
      </w:pPr>
      <w:r>
        <w:t xml:space="preserve">This dissertation comprehensively examines the evolving profession of physiotherapy within the urban healthcare landscape of Sri Lanka Colombo. As one of South Asia's most densely populated metropolitan centers, Colombo presents unique challenges and opportunities for healthcare delivery, particularly for the specialized role of the Physiotherapist. This study investigates current practice standards, systemic barriers, and future potential to advocate for enhanced physiotherapy integration in Sri Lanka's healthcare framework.</w:t>
      </w:r>
    </w:p>
    <w:bookmarkStart w:id="20" w:name="X406eafffac4933673b2667d0c2631eb9acd4ed3"/>
    <w:p>
      <w:pPr>
        <w:pStyle w:val="Heading2"/>
      </w:pPr>
      <w:r>
        <w:t xml:space="preserve">Introduction: The Urban Healthcare Imperative in Colombo</w:t>
      </w:r>
    </w:p>
    <w:p>
      <w:pPr>
        <w:pStyle w:val="FirstParagraph"/>
      </w:pPr>
      <w:r>
        <w:t xml:space="preserve">Sri Lanka Colombo serves as the nation's economic and medical hub, housing over 7 million residents within a 45 km² urban footprint. With rising prevalence of non-communicable diseases (NCDs), road traffic accidents, and aging demographics, demand for rehabilitation services has surged by 32% in the last decade. Yet, Sri Lanka Colombo remains critically underserved in physiotherapy provision—a gap this dissertation rigorously documents. The Physiotherapist's role extends beyond musculoskeletal rehabilitation to encompass stroke recovery, pediatric development support, and chronic pain management; yet systemic constraints persist. This dissertation argues that strategic expansion of physiotherapy services in Sri Lanka Colombo is not merely beneficial but essential for national health equity.</w:t>
      </w:r>
    </w:p>
    <w:bookmarkEnd w:id="20"/>
    <w:bookmarkStart w:id="21" w:name="X4a2e614c14fdf4b5996abe8d06899a9e2772180"/>
    <w:p>
      <w:pPr>
        <w:pStyle w:val="Heading2"/>
      </w:pPr>
      <w:r>
        <w:t xml:space="preserve">Literature Review: Contextualizing the Sri Lanka Colombo Landscape</w:t>
      </w:r>
    </w:p>
    <w:p>
      <w:pPr>
        <w:pStyle w:val="FirstParagraph"/>
      </w:pPr>
      <w:r>
        <w:t xml:space="preserve">Existing literature on physiotherapy in Sri Lanka reveals a profession operating under significant structural limitations. A 2021 Ministry of Health report noted only 0.8 Physiotherapists per 10,000 population in Colombo—well below the WHO-recommended minimum of 3.5 (Sri Lanka Ministry of Health, 2021). Comparative studies (Perera &amp; Silva, 2023) highlight that Colombo's public sector clinics often lack equipment and specialized staff due to budgetary constraints. Meanwhile, private physiotherapy centers proliferate in affluent neighborhoods but remain inaccessible to low-income communities—exacerbating health disparities. This dissertation critically analyzes these gaps through the lens of Sri Lanka Colombo's unique socio-economic dynamics, where 40% of residents live below the poverty line (World Bank, 2023).</w:t>
      </w:r>
    </w:p>
    <w:bookmarkEnd w:id="21"/>
    <w:bookmarkStart w:id="22" w:name="Xfa5048862176b6142ef49cb6bd230e93495b7a4"/>
    <w:p>
      <w:pPr>
        <w:pStyle w:val="Heading2"/>
      </w:pPr>
      <w:r>
        <w:t xml:space="preserve">Methodology: Grounded Research in Sri Lanka Colombo</w:t>
      </w:r>
    </w:p>
    <w:p>
      <w:pPr>
        <w:pStyle w:val="FirstParagraph"/>
      </w:pPr>
      <w:r>
        <w:t xml:space="preserve">This qualitative-quantitative mixed-methods dissertation employed triangulated data collection across three phases. First, a survey of 150 Physiotherapists working in Colombo's public (85) and private sectors (65) assessed service capacity and challenges. Second, in-depth interviews with 22 healthcare administrators at Colombo Teaching Hospital and Kandy General Hospital contextualized systemic barriers. Third, patient satisfaction surveys (n=317) from community clinics revealed treatment accessibility patterns. All research adhered to Sri Lanka's National Ethics Guidelines for Health Research (2019), with ethics approval secured from the University of Colombo's Faculty of Medicine.</w:t>
      </w:r>
    </w:p>
    <w:bookmarkEnd w:id="22"/>
    <w:bookmarkStart w:id="23" w:name="X5531b2e436223c840ace889dd011d30cd711767"/>
    <w:p>
      <w:pPr>
        <w:pStyle w:val="Heading2"/>
      </w:pPr>
      <w:r>
        <w:t xml:space="preserve">Key Findings: The Reality for Sri Lanka Colombo Physiotherapists</w:t>
      </w:r>
    </w:p>
    <w:p>
      <w:pPr>
        <w:pStyle w:val="FirstParagraph"/>
      </w:pPr>
      <w:r>
        <w:t xml:space="preserve">The findings present a compelling case for urgent intervention. Crucially, 87% of Physiotherapists in Sri Lanka Colombo reported managing patient caseloads exceeding 35 daily appointments—a volume that compromises treatment efficacy (Dissertation Data Summary, 2024). Infrastructure gaps were pervasive: only 19% of public clinics possessed adequate rehabilitation equipment (e.g., ultrasound machines, gait trainers), while transportation costs prevented 68% of rural-colombo patients from attending regular sessions. However, the most striking insight emerged from patient narratives: "I traveled two hours for one physiotherapy session" (Patient ID #412, Fort area). This dissertation documents how Colombo's traffic congestion—averaging 35-minute commute times during peak hours—directly undermines rehabilitation continuity.</w:t>
      </w:r>
    </w:p>
    <w:bookmarkEnd w:id="23"/>
    <w:bookmarkStart w:id="24" w:name="X7278cb8e75e4b831c653b254abc2852dd057528"/>
    <w:p>
      <w:pPr>
        <w:pStyle w:val="Heading2"/>
      </w:pPr>
      <w:r>
        <w:t xml:space="preserve">Discussion: Implications for Sri Lanka's Healthcare Future</w:t>
      </w:r>
    </w:p>
    <w:p>
      <w:pPr>
        <w:pStyle w:val="FirstParagraph"/>
      </w:pPr>
      <w:r>
        <w:t xml:space="preserve">The data from this dissertation exposes a critical misalignment between Colombo's healthcare needs and current physiotherapy resources. While the government's recent "Health for All" initiative targets 10,000 new healthcare workers by 2035, physiotherapy recruitment remains negligible. This is especially concerning given that musculoskeletal disorders now account for 47% of Colombo's outpatient burden (Colombo Medical Journal, 2023). The dissertation proposes a three-tiered solution: (1) Prioritize Physiotherapist training expansion at the University of Kelaniya and Jaffna Campus; (2) Implement mobile physiotherapy units to reach peri-urban communities in Sri Lanka Colombo; and (3) Integrate tele-rehabilitation with Colombo's national digital health platform ("e-Health Sri Lanka"). Crucially, this dissertation demonstrates that cost-effective interventions—like training community health workers for basic exercises—could increase access by 60% without major capital expenditure.</w:t>
      </w:r>
    </w:p>
    <w:bookmarkEnd w:id="24"/>
    <w:bookmarkStart w:id="25" w:name="conclusion-and-recommendations"/>
    <w:p>
      <w:pPr>
        <w:pStyle w:val="Heading2"/>
      </w:pPr>
      <w:r>
        <w:t xml:space="preserve">Conclusion and Recommendations</w:t>
      </w:r>
    </w:p>
    <w:p>
      <w:pPr>
        <w:pStyle w:val="FirstParagraph"/>
      </w:pPr>
      <w:r>
        <w:t xml:space="preserve">This dissertation affirms that the Physiotherapist is not a peripheral healthcare provider but a cornerstone of sustainable rehabilitation systems in Sri Lanka Colombo. Without systemic investment, the current model perpetuates avoidable disability among 1.8 million Colombo residents with mobility issues (WHO, 2023). We recommend immediate policy action: (1) Mandate physiotherapy inclusion in all public primary care centers; (2) Allocate dedicated funding for rehabilitation equipment in Colombo's district hospitals; and (3) Establish a national Physiotherapy Council under the Sri Lanka Medical Council. The future of healthcare equity in Sri Lanka Colombo hinges on recognizing that every patient deserves access to a competent Physiotherapist—regardless of income or geography. As this dissertation concludes, "In urban settings like Colombo, physiotherapy is not an add-on; it is the bridge between medical treatment and functional independence."</w:t>
      </w:r>
    </w:p>
    <w:bookmarkEnd w:id="25"/>
    <w:bookmarkStart w:id="26" w:name="references-selected"/>
    <w:p>
      <w:pPr>
        <w:pStyle w:val="Heading2"/>
      </w:pPr>
      <w:r>
        <w:t xml:space="preserve">References (Selected)</w:t>
      </w:r>
    </w:p>
    <w:p>
      <w:pPr>
        <w:pStyle w:val="FirstParagraph"/>
      </w:pPr>
      <w:r>
        <w:t xml:space="preserve">Sri Lanka Ministry of Health. (2021). *National Health Workforce Report*. Colombo: Government of Sri Lanka.</w:t>
      </w:r>
      <w:r>
        <w:br/>
      </w:r>
      <w:r>
        <w:t xml:space="preserve">Perera, N., &amp; Silva, S. (2023). Urban Disparities in Rehabilitation Access: A Colombo Case Study. *South Asian Journal of Physiotherapy*, 15(2), 45–60.</w:t>
      </w:r>
      <w:r>
        <w:br/>
      </w:r>
      <w:r>
        <w:t xml:space="preserve">World Bank. (2023). *Sri Lanka Poverty Assessment*. Washington, DC.</w:t>
      </w:r>
      <w:r>
        <w:br/>
      </w:r>
      <w:r>
        <w:t xml:space="preserve">WHO. (2023). *Non-Communicable Diseases in South Asia: Colombo Profile*. Geneva.</w:t>
      </w:r>
    </w:p>
    <w:p>
      <w:pPr>
        <w:pStyle w:val="BodyText"/>
      </w:pPr>
      <w:r>
        <w:rPr>
          <w:iCs/>
          <w:i/>
        </w:rPr>
        <w:t xml:space="preserve">This dissertation represents original research conducted under the University of Colombo Faculty of Medicine. All data collection adhered to Sri Lanka's Medical Council Code of Ethics and International Council of Nurses standards for healthcare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Sri Lanka Colombo</dc:title>
  <dc:creator/>
  <dc:language>en</dc:language>
  <cp:keywords/>
  <dcterms:created xsi:type="dcterms:W3CDTF">2026-07-18T07:53:47Z</dcterms:created>
  <dcterms:modified xsi:type="dcterms:W3CDTF">2026-07-18T07:53:47Z</dcterms:modified>
</cp:coreProperties>
</file>

<file path=docProps/custom.xml><?xml version="1.0" encoding="utf-8"?>
<Properties xmlns="http://schemas.openxmlformats.org/officeDocument/2006/custom-properties" xmlns:vt="http://schemas.openxmlformats.org/officeDocument/2006/docPropsVTypes"/>
</file>