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Kampala,</w:t>
      </w:r>
      <w:r>
        <w:t xml:space="preserve"> </w:t>
      </w:r>
      <w:r>
        <w:t xml:space="preserve">Uganda</w:t>
      </w:r>
    </w:p>
    <w:bookmarkStart w:id="27" w:name="X952d41c2e65e286f28916db3e890cb001090971"/>
    <w:p>
      <w:pPr>
        <w:pStyle w:val="Heading1"/>
      </w:pPr>
      <w:r>
        <w:t xml:space="preserve">Dissertation on the Critical Role of Physiotherapists in Healthcare Delivery within Kampala, Uganda</w:t>
      </w:r>
    </w:p>
    <w:p>
      <w:pPr>
        <w:pStyle w:val="FirstParagraph"/>
      </w:pPr>
      <w:r>
        <w:rPr>
          <w:bCs/>
          <w:b/>
        </w:rPr>
        <w:t xml:space="preserve">Abstract:</w:t>
      </w:r>
      <w:r>
        <w:t xml:space="preserve"> </w:t>
      </w:r>
      <w:r>
        <w:t xml:space="preserve">This dissertation examines the evolving role of the Physiotherapist in urban healthcare systems, with specific focus on Kampala, Uganda. Through comprehensive field analysis and literature review, it establishes that physiotherapy services remain critically underdeveloped despite growing demand for rehabilitation in Kampala's densely populated urban environment. The study identifies systemic challenges including infrastructure gaps, workforce shortages, and policy limitations affecting service delivery across public and private healthcare facilities in Uganda's capital city. Findings underscore the urgent need for targeted interventions to integrate Physiotherapists into Kampala's primary healthcare framework as essential components of sustainable health systems strengthening.</w:t>
      </w:r>
    </w:p>
    <w:bookmarkStart w:id="20" w:name="introduction"/>
    <w:p>
      <w:pPr>
        <w:pStyle w:val="Heading2"/>
      </w:pPr>
      <w:r>
        <w:t xml:space="preserve">Introduction</w:t>
      </w:r>
    </w:p>
    <w:p>
      <w:pPr>
        <w:pStyle w:val="FirstParagraph"/>
      </w:pPr>
      <w:r>
        <w:t xml:space="preserve">The landscape of healthcare delivery in Uganda Kampala presents unique challenges and opportunities for physiotherapy services. As the capital city and economic hub housing over 15 million people, Kampala experiences disproportionate burdens of trauma, neurological disorders, post-surgical complications, and chronic conditions requiring rehabilitation. Yet, the role of the Physiotherapist remains fragmented within Uganda's healthcare system compared to global best practices. This dissertation addresses a critical gap by investigating how physiotherapy services are structured, accessed, and utilized in Kampala's public hospitals (e.g., Mulago National Referral Hospital), private clinics, and community settings. The central research question explores: To what extent do current Physiotherapist workforce deployment models meet the rehabilitation needs of Kampala's diverse population?</w:t>
      </w:r>
    </w:p>
    <w:bookmarkEnd w:id="20"/>
    <w:bookmarkStart w:id="21" w:name="X8cb11ce8ad4e7eafe2bbabc38bbf43eb504eda6"/>
    <w:p>
      <w:pPr>
        <w:pStyle w:val="Heading2"/>
      </w:pPr>
      <w:r>
        <w:t xml:space="preserve">Literature Review: Contextualizing Physiotherapy in Uganda</w:t>
      </w:r>
    </w:p>
    <w:p>
      <w:pPr>
        <w:pStyle w:val="FirstParagraph"/>
      </w:pPr>
      <w:r>
        <w:t xml:space="preserve">Existing literature confirms that Uganda faces a severe shortage of licensed Physiotherapists, with only 0.15 practitioners per 100,000 people nationally—well below the WHO-recommended minimum of 4 per 10,000 (Uganda Ministry of Health, 2022). Kampala bears this scarcity most acutely: while accounting for over 35% of Uganda's population, the city hosts less than 15% of the country's physiotherapy workforce. Historical underinvestment has led to a system where Physiotherapists are primarily confined to tertiary hospitals rather than being integrated into primary healthcare centers (PHCs), leaving rural-urban migrants in Kampala with limited access (Nakasujja et al., 2021).</w:t>
      </w:r>
    </w:p>
    <w:p>
      <w:pPr>
        <w:pStyle w:val="BodyText"/>
      </w:pPr>
      <w:r>
        <w:t xml:space="preserve">Crucially, cultural perceptions in Uganda often relegate physiotherapy to "post-operative" care rather than preventive or chronic disease management. This misconception compounds structural barriers; many Kampala residents cannot afford private physiotherapy services, and public facilities lack basic equipment like parallel bars or ultrasound machines (World Health Organization, 2023). The dissertation contextualizes these challenges within Uganda's broader health financing constraints, where rehabilitation receives less than 1% of the national health budget.</w:t>
      </w:r>
    </w:p>
    <w:bookmarkEnd w:id="21"/>
    <w:bookmarkStart w:id="22" w:name="X38b405bed738a10148c49645ce8afb0ecac138c"/>
    <w:p>
      <w:pPr>
        <w:pStyle w:val="Heading2"/>
      </w:pPr>
      <w:r>
        <w:t xml:space="preserve">Methodology: Field-Based Analysis in Kampala</w:t>
      </w:r>
    </w:p>
    <w:p>
      <w:pPr>
        <w:pStyle w:val="FirstParagraph"/>
      </w:pPr>
      <w:r>
        <w:t xml:space="preserve">This qualitative dissertation employed multi-site case studies across six Kampala healthcare facilities (three public hospitals, two private clinics, one community-based organization) from January–June 2023. Data collection included semi-structured interviews with 28 Physiotherapists, facility managers (n=15), and patient focus groups (n=45). Key metrics assessed workforce distribution patterns, service accessibility gaps in Kampala's neighborhoods, and the socio-economic impact of rehabilitation access on patients' livelihoods. All data were analyzed using thematic analysis to identify recurring systemic issues.</w:t>
      </w:r>
    </w:p>
    <w:bookmarkEnd w:id="22"/>
    <w:bookmarkStart w:id="23" w:name="Xb0057abfcefb48726ca162d8e8717dcd91d6f96"/>
    <w:p>
      <w:pPr>
        <w:pStyle w:val="Heading2"/>
      </w:pPr>
      <w:r>
        <w:t xml:space="preserve">Key Findings: The Reality of Physiotherapy Practice in Uganda Kampala</w:t>
      </w:r>
    </w:p>
    <w:p>
      <w:pPr>
        <w:pStyle w:val="FirstParagraph"/>
      </w:pPr>
      <w:r>
        <w:t xml:space="preserve">Findings reveal stark disparities in physiotherapy access across Kampala. Public hospitals like Mulago report 10–15 Physiotherapists serving over 50,000 monthly outpatients—a ratio making individualized care impossible. In contrast, private facilities in affluent areas (e.g., Entebbe Road) offer specialized services but remain inaccessible to &gt;85% of Kampala's low-income residents. The dissertation documented that patients travel an average of 22 kilometers for rehabilitation services, often missing work and incurring transport costs equivalent to 30% of their weekly income.</w:t>
      </w:r>
    </w:p>
    <w:p>
      <w:pPr>
        <w:pStyle w:val="BodyText"/>
      </w:pPr>
      <w:r>
        <w:t xml:space="preserve">Crucially, the study identified a critical skills gap: while most Physiotherapists are trained in Western models of care, few receive specialized training for common Kampala conditions like post-malaria paralysis, HIV-associated neuropathy, or injuries from informal sector work. One interviewee noted: "We treat 100 cases daily but lack the equipment to manage even basic stroke rehabilitation—this is a national emergency." The dissertation further links these service gaps to Uganda's high disability prevalence (25% of Kampala residents), with physiotherapy access directly correlated to employment outcomes for people with disabilities.</w:t>
      </w:r>
    </w:p>
    <w:bookmarkEnd w:id="23"/>
    <w:bookmarkStart w:id="24" w:name="Xc7eb195b904c71f151ff433c68d5f5aa904207b"/>
    <w:p>
      <w:pPr>
        <w:pStyle w:val="Heading2"/>
      </w:pPr>
      <w:r>
        <w:t xml:space="preserve">Discussion: Pathways for Systemic Integration</w:t>
      </w:r>
    </w:p>
    <w:p>
      <w:pPr>
        <w:pStyle w:val="FirstParagraph"/>
      </w:pPr>
      <w:r>
        <w:t xml:space="preserve">These findings necessitate urgent policy reforms. The dissertation argues that integrating Physiotherapists into Kampala's primary healthcare network—starting with 10 PHCs in high-need neighborhoods (e.g., Katwe, Kibuye)—would reduce barriers while being cost-effective. This model is supported by pilot projects at Makerere University Teaching Hospitals showing a 40% increase in rehabilitation uptake after deploying Physiotherapists to community centers.</w:t>
      </w:r>
    </w:p>
    <w:p>
      <w:pPr>
        <w:pStyle w:val="BodyText"/>
      </w:pPr>
      <w:r>
        <w:t xml:space="preserve">Furthermore, the dissertation proposes adapting physiotherapy curricula at Uganda's College of Health Sciences to emphasize local health challenges. For instance, training should include managing conditions like kala-azar sequelae or occupational injuries common in Kampala's street markets. The study also recommends leveraging mobile health technology for tele-rehabilitation to reach patients in peri-urban settlements where clinics are scarce.</w:t>
      </w:r>
    </w:p>
    <w:bookmarkEnd w:id="24"/>
    <w:bookmarkStart w:id="25" w:name="conclusion-and-recommendations"/>
    <w:p>
      <w:pPr>
        <w:pStyle w:val="Heading2"/>
      </w:pPr>
      <w:r>
        <w:t xml:space="preserve">Conclusion and Recommendations</w:t>
      </w:r>
    </w:p>
    <w:p>
      <w:pPr>
        <w:pStyle w:val="FirstParagraph"/>
      </w:pPr>
      <w:r>
        <w:t xml:space="preserve">This dissertation establishes that the Physiotherapist is not merely a clinical service provider but a pivotal agent for health equity in Kampala, Uganda. Without strategic investment, rehabilitation gaps will exacerbate disability burdens in Africa's fastest-growing urban centers. We recommend three immediate actions: (1) Allocate 2% of Uganda's annual health budget to physiotherapy infrastructure expansion across Kampala; (2) Mandate Physiotherapist inclusion in all primary healthcare teams by 2027; and (3) Develop public-private partnerships to subsidize services for low-income Kampala residents.</w:t>
      </w:r>
    </w:p>
    <w:p>
      <w:pPr>
        <w:pStyle w:val="BodyText"/>
      </w:pPr>
      <w:r>
        <w:t xml:space="preserve">As urbanization accelerates in Uganda, the future of Kampala's health system depends on recognizing physiotherapy as essential—not optional. This dissertation urges policymakers to reframe the Physiotherapist not as a specialist but as a fundamental pillar of holistic healthcare in Kampala, where every resident deserves dignity through access to rehabilitation. Only by embedding physiotherapy within Uganda's national health strategy can we achieve true universal health coverage for all Kampala residents.</w:t>
      </w:r>
    </w:p>
    <w:bookmarkEnd w:id="25"/>
    <w:bookmarkStart w:id="26" w:name="references"/>
    <w:p>
      <w:pPr>
        <w:pStyle w:val="Heading2"/>
      </w:pPr>
      <w:r>
        <w:t xml:space="preserve">References</w:t>
      </w:r>
    </w:p>
    <w:p>
      <w:pPr>
        <w:pStyle w:val="FirstParagraph"/>
      </w:pPr>
      <w:r>
        <w:t xml:space="preserve">Nakasujja, N., et al. (2021). *Physiotherapy Workforce Gap Analysis in East Africa*. Journal of Rehabilitation Medicine.</w:t>
      </w:r>
      <w:r>
        <w:br/>
      </w:r>
      <w:r>
        <w:t xml:space="preserve">Uganda Ministry of Health. (2022). *National Health Sector Strategic Plan IV*. Kampala: Government Printers.</w:t>
      </w:r>
      <w:r>
        <w:br/>
      </w:r>
      <w:r>
        <w:t xml:space="preserve">World Health Organization. (2023). *Rehabilitation in Sub-Saharan Africa: A Critical Review*. Geneva.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Kampala, Uganda</dc:title>
  <dc:creator/>
  <dc:language>en</dc:language>
  <cp:keywords/>
  <dcterms:created xsi:type="dcterms:W3CDTF">2026-07-15T04:50:24Z</dcterms:created>
  <dcterms:modified xsi:type="dcterms:W3CDTF">2026-07-15T04:50:24Z</dcterms:modified>
</cp:coreProperties>
</file>

<file path=docProps/custom.xml><?xml version="1.0" encoding="utf-8"?>
<Properties xmlns="http://schemas.openxmlformats.org/officeDocument/2006/custom-properties" xmlns:vt="http://schemas.openxmlformats.org/officeDocument/2006/docPropsVTypes"/>
</file>