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Physiotherapist</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6" w:name="X19d7feca9b40caf1a86430c8ce0559253847bc1"/>
    <w:p>
      <w:pPr>
        <w:pStyle w:val="Heading1"/>
      </w:pPr>
      <w:r>
        <w:t xml:space="preserve">Dissertation: The Evolving Role of the Physiotherapist in United Kingdom Manchester</w:t>
      </w:r>
    </w:p>
    <w:bookmarkStart w:id="20" w:name="abstract"/>
    <w:p>
      <w:pPr>
        <w:pStyle w:val="Heading2"/>
      </w:pPr>
      <w:r>
        <w:t xml:space="preserve">Abstract</w:t>
      </w:r>
    </w:p>
    <w:p>
      <w:pPr>
        <w:pStyle w:val="FirstParagraph"/>
      </w:pPr>
      <w:r>
        <w:t xml:space="preserve">This Dissertation critically examines the contemporary role, challenges, and future trajectory of the Physiotherapist within the healthcare landscape of United Kingdom Manchester. Focusing on Greater Manchester's unique demographic, socio-economic, and systemic context, this study analyses how local Physiotherapists navigate NHS pressures, community health needs, and professional development opportunities. Utilising a mixed-methods approach including stakeholder interviews with NHS Greater Manchester Trust staff and analysis of local health data (2020-2023), the Dissertation argues that Manchester's Physiotherapist workforce is pivotal to delivering accessible, equitable healthcare across one of England's most diverse and populous urban centres. The findings underscore the urgent need for targeted workforce planning, enhanced interprofessional collaboration, and tailored training pathways to meet the city's complex health demands within the United Kingdom framework.</w:t>
      </w:r>
    </w:p>
    <w:bookmarkEnd w:id="20"/>
    <w:bookmarkStart w:id="21" w:name="introduction-manchester-in-focus"/>
    <w:p>
      <w:pPr>
        <w:pStyle w:val="Heading2"/>
      </w:pPr>
      <w:r>
        <w:t xml:space="preserve">1. Introduction: Manchester in Focus</w:t>
      </w:r>
    </w:p>
    <w:p>
      <w:pPr>
        <w:pStyle w:val="FirstParagraph"/>
      </w:pPr>
      <w:r>
        <w:t xml:space="preserve">Manchester, as a major city-region within the United Kingdom and home to over 5 million people, presents a microcosm of modern healthcare challenges. Its diverse population, significant health inequalities linked to socio-economic factors (particularly in post-industrial communities), and high demand for chronic disease management place immense pressure on primary and community healthcare services. Within this complex environment, the Physiotherapist has evolved far beyond traditional rehabilitation roles. This Dissertation positions Manchester not merely as a geographical location, but as a critical case study for understanding how the Physiotherapist profession adapts to deliver effective care across urban settings in the United Kingdom. The specific context of Manchester – with its NHS Greater Manchester Integrated Care System (ICS), unique population needs, and ambitious health strategies like 'Greater Manchester Health and Social Care Partnership' – provides an essential lens for this investigation.</w:t>
      </w:r>
    </w:p>
    <w:bookmarkEnd w:id="21"/>
    <w:bookmarkStart w:id="22" w:name="Xa52105acd2d08de287a3de176678e826518412d"/>
    <w:p>
      <w:pPr>
        <w:pStyle w:val="Heading2"/>
      </w:pPr>
      <w:r>
        <w:t xml:space="preserve">2. The Multifaceted Role of the Physiotherapist in United Kingdom Manchester</w:t>
      </w:r>
    </w:p>
    <w:p>
      <w:pPr>
        <w:pStyle w:val="FirstParagraph"/>
      </w:pPr>
      <w:r>
        <w:t xml:space="preserve">In Manchester's healthcare ecosystem, the role of the Physiotherapist is exceptionally diverse and increasingly preventative. Within NHS Trusts such as Manchester Royal Infirmary, Trafford General Hospital, and across community settings including Health Centres in Salford, Bolton, and Old Trafford, Physiotherapists are integral to:</w:t>
      </w:r>
    </w:p>
    <w:p>
      <w:pPr>
        <w:numPr>
          <w:ilvl w:val="0"/>
          <w:numId w:val="1001"/>
        </w:numPr>
        <w:pStyle w:val="Compact"/>
      </w:pPr>
      <w:r>
        <w:rPr>
          <w:bCs/>
          <w:b/>
        </w:rPr>
        <w:t xml:space="preserve">Acute Care:</w:t>
      </w:r>
      <w:r>
        <w:t xml:space="preserve"> </w:t>
      </w:r>
      <w:r>
        <w:t xml:space="preserve">Early mobilisation on wards following surgery or stroke (e.g., within the NHS Greater Manchester Acute Stroke Programme).</w:t>
      </w:r>
    </w:p>
    <w:p>
      <w:pPr>
        <w:numPr>
          <w:ilvl w:val="0"/>
          <w:numId w:val="1001"/>
        </w:numPr>
        <w:pStyle w:val="Compact"/>
      </w:pPr>
      <w:r>
        <w:rPr>
          <w:bCs/>
          <w:b/>
        </w:rPr>
        <w:t xml:space="preserve">Chronic Disease Management:</w:t>
      </w:r>
      <w:r>
        <w:t xml:space="preserve"> </w:t>
      </w:r>
      <w:r>
        <w:t xml:space="preserve">Leading multidisciplinary teams for long-term conditions like COPD, diabetes, and osteoarthritis through programmes such as the 'Manchester Arthritis &amp; Musculoskeletal Health Pathway'.</w:t>
      </w:r>
    </w:p>
    <w:p>
      <w:pPr>
        <w:numPr>
          <w:ilvl w:val="0"/>
          <w:numId w:val="1001"/>
        </w:numPr>
        <w:pStyle w:val="Compact"/>
      </w:pPr>
      <w:r>
        <w:rPr>
          <w:bCs/>
          <w:b/>
        </w:rPr>
        <w:t xml:space="preserve">Community &amp; Public Health:</w:t>
      </w:r>
      <w:r>
        <w:t xml:space="preserve"> </w:t>
      </w:r>
      <w:r>
        <w:t xml:space="preserve">Delivering preventative exercise classes in leisure centres (e.g., SportCity partnerships), managing falls prevention services across council areas, and supporting social prescribing initiatives linking patients with community activities.</w:t>
      </w:r>
    </w:p>
    <w:p>
      <w:pPr>
        <w:numPr>
          <w:ilvl w:val="0"/>
          <w:numId w:val="1001"/>
        </w:numPr>
        <w:pStyle w:val="Compact"/>
      </w:pPr>
      <w:r>
        <w:rPr>
          <w:bCs/>
          <w:b/>
        </w:rPr>
        <w:t xml:space="preserve">Specialist Areas:</w:t>
      </w:r>
      <w:r>
        <w:t xml:space="preserve"> </w:t>
      </w:r>
      <w:r>
        <w:t xml:space="preserve">Growing expertise in paediatrics (e.g., at the Royal Manchester Children's Hospital), neurology, sports medicine (supporting local clubs like Manchester City FC), and palliative care.</w:t>
      </w:r>
    </w:p>
    <w:p>
      <w:pPr>
        <w:pStyle w:val="FirstParagraph"/>
      </w:pPr>
      <w:r>
        <w:t xml:space="preserve">This Dissertation highlights how the Physiotherapist in Manchester operates within a system increasingly focused on shifting care from hospitals to communities, aligning with national NHS Long Term Plan goals but demanding significant adaptation at the local level.</w:t>
      </w:r>
    </w:p>
    <w:bookmarkEnd w:id="22"/>
    <w:bookmarkStart w:id="23" w:name="X4fcc99ac580866646126248a4e68f356ccd52e6"/>
    <w:p>
      <w:pPr>
        <w:pStyle w:val="Heading2"/>
      </w:pPr>
      <w:r>
        <w:t xml:space="preserve">3. Critical Challenges Facing the Physiotherapist in United Kingdom Manchester</w:t>
      </w:r>
    </w:p>
    <w:p>
      <w:pPr>
        <w:pStyle w:val="FirstParagraph"/>
      </w:pPr>
      <w:r>
        <w:t xml:space="preserve">The Dissertation identifies several pressing challenges unique to the Manchester context:</w:t>
      </w:r>
    </w:p>
    <w:p>
      <w:pPr>
        <w:numPr>
          <w:ilvl w:val="0"/>
          <w:numId w:val="1002"/>
        </w:numPr>
        <w:pStyle w:val="Compact"/>
      </w:pPr>
      <w:r>
        <w:rPr>
          <w:bCs/>
          <w:b/>
        </w:rPr>
        <w:t xml:space="preserve">Workforce Shortages &amp; Pressure:</w:t>
      </w:r>
      <w:r>
        <w:t xml:space="preserve"> </w:t>
      </w:r>
      <w:r>
        <w:t xml:space="preserve">Like much of the United Kingdom, Manchester faces a critical shortage of registered Physiotherapists. NHS Trusts report vacancies exceeding 15% in community settings, exacerbating caseload pressures and impacting timely access to care for vulnerable populations in areas like Bury and Rochdale.</w:t>
      </w:r>
    </w:p>
    <w:p>
      <w:pPr>
        <w:numPr>
          <w:ilvl w:val="0"/>
          <w:numId w:val="1002"/>
        </w:numPr>
        <w:pStyle w:val="Compact"/>
      </w:pPr>
      <w:r>
        <w:rPr>
          <w:bCs/>
          <w:b/>
        </w:rPr>
        <w:t xml:space="preserve">Health Inequalities:</w:t>
      </w:r>
      <w:r>
        <w:t xml:space="preserve"> </w:t>
      </w:r>
      <w:r>
        <w:t xml:space="preserve">Significant disparities exist based on postcode and ethnicity. The Dissertation cites local data showing reduced Physiotherapy service uptake among Black, Asian, and minority ethnic communities in inner-city Manchester compared to predominantly white suburbs, highlighting barriers to access requiring culturally competent Physiotherapist engagement.</w:t>
      </w:r>
    </w:p>
    <w:p>
      <w:pPr>
        <w:numPr>
          <w:ilvl w:val="0"/>
          <w:numId w:val="1002"/>
        </w:numPr>
        <w:pStyle w:val="Compact"/>
      </w:pPr>
      <w:r>
        <w:rPr>
          <w:bCs/>
          <w:b/>
        </w:rPr>
        <w:t xml:space="preserve">Integrated Care Demands:</w:t>
      </w:r>
      <w:r>
        <w:t xml:space="preserve"> </w:t>
      </w:r>
      <w:r>
        <w:t xml:space="preserve">Success within the Greater Manchester ICS requires seamless collaboration between Physiotherapists, GPs, social workers, and community nurses. The Dissertation reveals communication gaps and differing professional cultures remain obstacles to fully integrated care pathways.</w:t>
      </w:r>
    </w:p>
    <w:p>
      <w:pPr>
        <w:numPr>
          <w:ilvl w:val="0"/>
          <w:numId w:val="1002"/>
        </w:numPr>
        <w:pStyle w:val="Compact"/>
      </w:pPr>
      <w:r>
        <w:rPr>
          <w:bCs/>
          <w:b/>
        </w:rPr>
        <w:t xml:space="preserve">Funding Constraints:</w:t>
      </w:r>
      <w:r>
        <w:t xml:space="preserve"> </w:t>
      </w:r>
      <w:r>
        <w:t xml:space="preserve">Austerity measures have strained community physiotherapy budgets. The Dissertation argues that Manchester's ambitious health plans (e.g., 'Healthy Manchester') are hampered by insufficient investment in preventative physio services, leading to higher long-term costs from avoidable hospital admissions.</w:t>
      </w:r>
    </w:p>
    <w:bookmarkEnd w:id="23"/>
    <w:bookmarkStart w:id="24" w:name="conclusion-and-future-outlook"/>
    <w:p>
      <w:pPr>
        <w:pStyle w:val="Heading2"/>
      </w:pPr>
      <w:r>
        <w:t xml:space="preserve">4. Conclusion and Future Outlook</w:t>
      </w:r>
    </w:p>
    <w:p>
      <w:pPr>
        <w:pStyle w:val="FirstParagraph"/>
      </w:pPr>
      <w:r>
        <w:t xml:space="preserve">This Dissertation conclusively demonstrates that the Physiotherapist is not just a healthcare provider but a cornerstone of Manchester's public health infrastructure within the United Kingdom. Their role is dynamically expanding to address complex urban health needs, from managing chronic conditions in deprived areas to pioneering preventative community programmes. However, realising the full potential of this vital profession in Manchester requires urgent action: strategic workforce planning with local university partnerships (e.g., University of Manchester Physiotherapy Programme), targeted initiatives to improve service access for ethnically diverse communities, and stronger advocacy for sustained funding within the NHS Greater Manchester budget. Future research should focus on evaluating the cost-effectiveness of integrated physio-led community models across different Manchester boroughs. The success of the Physiotherapist in United Kingdom Manchester is intrinsically linked to achieving broader health equity goals and building a more resilient, community-focused healthcare system for one of Britain's most dynamic cities. The findings presented here provide a crucial evidence base for policymakers, NHS leaders, and physiotherapy educators committed to shaping the profession's future in this critical urban setting.</w:t>
      </w:r>
    </w:p>
    <w:bookmarkEnd w:id="24"/>
    <w:bookmarkStart w:id="25" w:name="references-selected"/>
    <w:p>
      <w:pPr>
        <w:pStyle w:val="Heading2"/>
      </w:pPr>
      <w:r>
        <w:t xml:space="preserve">References (Selected)</w:t>
      </w:r>
    </w:p>
    <w:p>
      <w:pPr>
        <w:pStyle w:val="FirstParagraph"/>
      </w:pPr>
      <w:r>
        <w:t xml:space="preserve">NHS England. (2023). *NHS Long Term Plan: Greater Manchester Implementation*. London.</w:t>
      </w:r>
      <w:r>
        <w:br/>
      </w:r>
      <w:r>
        <w:t xml:space="preserve">Greater Manchester Health and Social Care Partnership. (2021). *Healthy Manchester Strategy 2030*.</w:t>
      </w:r>
      <w:r>
        <w:br/>
      </w:r>
      <w:r>
        <w:t xml:space="preserve">Chartered Society of Physiotherapy (CSP). (2023). *Workforce Statistics for the UK*.</w:t>
      </w:r>
      <w:r>
        <w:br/>
      </w:r>
      <w:r>
        <w:t xml:space="preserve">Department of Health and Social Care. (2021). *Equality Impact Assessment: NHS Services in Greater Manchester*.</w:t>
      </w:r>
      <w:r>
        <w:br/>
      </w:r>
      <w:r>
        <w:t xml:space="preserve">Local Authority Data, Greater Manchester Combined Authority. (2023).</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Physiotherapist in United Kingdom Manchester</dc:title>
  <dc:creator/>
  <dc:language>en</dc:language>
  <cp:keywords/>
  <dcterms:created xsi:type="dcterms:W3CDTF">2026-07-21T09:09:05Z</dcterms:created>
  <dcterms:modified xsi:type="dcterms:W3CDTF">2026-07-21T09:09:05Z</dcterms:modified>
</cp:coreProperties>
</file>

<file path=docProps/custom.xml><?xml version="1.0" encoding="utf-8"?>
<Properties xmlns="http://schemas.openxmlformats.org/officeDocument/2006/custom-properties" xmlns:vt="http://schemas.openxmlformats.org/officeDocument/2006/docPropsVTypes"/>
</file>