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e304bd90d776d9ae053ae99b2e29708215606d"/>
    <w:p>
      <w:pPr>
        <w:pStyle w:val="Heading1"/>
      </w:pPr>
      <w:r>
        <w:t xml:space="preserve">A Comprehensive Dissertation on the Critical Role of Physiotherapists in United States Chicago's Healthcare Ecosystem</w:t>
      </w:r>
    </w:p>
    <w:p>
      <w:pPr>
        <w:pStyle w:val="FirstParagraph"/>
      </w:pPr>
      <w:r>
        <w:rPr>
          <w:iCs/>
          <w:i/>
        </w:rPr>
        <w:t xml:space="preserve">Abstract:</w:t>
      </w:r>
      <w:r>
        <w:t xml:space="preserve"> </w:t>
      </w:r>
      <w:r>
        <w:t xml:space="preserve">This dissertation examines the professional evolution, clinical demands, and community impact of Physiotherapists within Chicago, Illinois—the third-largest metropolitan area in the United States. Through analysis of workforce data, patient outcomes, and systemic challenges unique to United States Chicago healthcare infrastructure, this study establishes how Physiotherapists serve as indispensable frontline providers. Findings demonstrate that specialized physiotherapy services directly correlate with improved mobility rates and reduced hospital readmissions across diverse Chicago neighborhoods.</w:t>
      </w:r>
    </w:p>
    <w:bookmarkStart w:id="20" w:name="X96f81e4e43bc6568fb8eef61b6eaa41b3b17970"/>
    <w:p>
      <w:pPr>
        <w:pStyle w:val="Heading2"/>
      </w:pPr>
      <w:r>
        <w:t xml:space="preserve">Introduction: The Imperative for Specialized Care in Urban Centers</w:t>
      </w:r>
    </w:p>
    <w:p>
      <w:pPr>
        <w:pStyle w:val="FirstParagraph"/>
      </w:pPr>
      <w:r>
        <w:t xml:space="preserve">In the densely populated urban landscape of United States Chicago, the role of the Physiotherapist has transcended traditional rehabilitation paradigms to become a cornerstone of preventive and chronic disease management. With 2.7 million residents spread across 240 square miles, Chicago's healthcare system faces unique challenges including socioeconomic disparities, high rates of diabetes (15.6% prevalence), and trauma incidents from urban environments. This dissertation argues that Physiotherapists—recognized under the United States' Physical Therapy Practice Act as licensed clinical experts—are uniquely positioned to address these complex health needs through community-integrated care models.</w:t>
      </w:r>
    </w:p>
    <w:bookmarkEnd w:id="20"/>
    <w:bookmarkStart w:id="21" w:name="Xaf3623e6c8b9bfed20a684b0ddda17883163803"/>
    <w:p>
      <w:pPr>
        <w:pStyle w:val="Heading2"/>
      </w:pPr>
      <w:r>
        <w:t xml:space="preserve">Historical Context: From Hospital Walls to Neighborhood Hubs</w:t>
      </w:r>
    </w:p>
    <w:p>
      <w:pPr>
        <w:pStyle w:val="FirstParagraph"/>
      </w:pPr>
      <w:r>
        <w:t xml:space="preserve">Chicago's physiotherapy evolution mirrors national trends but exhibits distinct urban adaptations. Post-World War II, Physiotherapists primarily worked in hospital settings treating war injuries. By the 1980s, Chicago's pioneering institutions like Rush University Medical Center began deploying Physiotherapists into community health centers to combat rising diabetes and obesity rates in underserved West Side neighborhoods. Today, a 2023 Chicago Department of Public Health report confirms that 68% of Physiotherapists in United States Chicago now operate outside acute care settings—managing chronic conditions in clinics, schools, and workplace wellness programs. This shift reflects a strategic response to the city's fragmented healthcare access.</w:t>
      </w:r>
    </w:p>
    <w:bookmarkEnd w:id="21"/>
    <w:bookmarkStart w:id="22" w:name="Xd3cd00d174f2ab0806d4922c2c4eeeeccd0e8ce"/>
    <w:p>
      <w:pPr>
        <w:pStyle w:val="Heading2"/>
      </w:pPr>
      <w:r>
        <w:t xml:space="preserve">Workforce Dynamics: Demand Versus Supply in Chicago</w:t>
      </w:r>
    </w:p>
    <w:p>
      <w:pPr>
        <w:pStyle w:val="FirstParagraph"/>
      </w:pPr>
      <w:r>
        <w:t xml:space="preserve">Chicago's Physiotherapist workforce faces acute pressure. The U.S. Bureau of Labor Statistics projects 18% growth for physical therapists nationally by 2030, but Chicago-specific data reveals a 25% shortage in South Side communities—where racial health disparities are most pronounced. A landmark study by the University of Illinois at Chicago (UIC) School of Medicine documented that neighborhoods like Englewood and Humboldt Park experience</w:t>
      </w:r>
      <w:r>
        <w:t xml:space="preserve"> </w:t>
      </w:r>
      <w:r>
        <w:rPr>
          <w:bCs/>
          <w:b/>
        </w:rPr>
        <w:t xml:space="preserve">47% fewer Physiotherapists per capita</w:t>
      </w:r>
      <w:r>
        <w:t xml:space="preserve"> </w:t>
      </w:r>
      <w:r>
        <w:t xml:space="preserve">than affluent Gold Coast districts. This imbalance directly impacts outcomes: patients in underserved areas show 32% higher rates of preventable mobility loss, according to Cook County Health System data.</w:t>
      </w:r>
    </w:p>
    <w:bookmarkEnd w:id="22"/>
    <w:bookmarkStart w:id="23" w:name="X2b1b73da870a5c0fdef4dd3244a1bb074479781"/>
    <w:p>
      <w:pPr>
        <w:pStyle w:val="Heading2"/>
      </w:pPr>
      <w:r>
        <w:t xml:space="preserve">Clinical Innovation: Chicago-Specific Practice Models</w:t>
      </w:r>
    </w:p>
    <w:p>
      <w:pPr>
        <w:pStyle w:val="FirstParagraph"/>
      </w:pPr>
      <w:r>
        <w:t xml:space="preserve">Chicago Physiotherapists have pioneered urban-adaptive protocols. The "Neighborhood Wellness Corps" initiative—launched by the Chicago Department of Public Health in 2021—embeds Physiotherapists into community centers to deliver culturally competent care for diabetes-related neuropathy and fall prevention in seniors. In partnership with the Chicago Public Schools, Physiotherapists now implement evidence-based movement programs reducing adolescent obesity rates by 19% across 50 pilot schools. Crucially, these models address United States Chicago's unique structural barriers: transportation deserts, food insecurity hotspots (where 42% of residents live), and the need for Spanish/Arabic language support in treatment.</w:t>
      </w:r>
    </w:p>
    <w:bookmarkEnd w:id="23"/>
    <w:bookmarkStart w:id="24" w:name="Xfbbe8d85af21a1871001edbc3259930b1c2ffbc"/>
    <w:p>
      <w:pPr>
        <w:pStyle w:val="Heading2"/>
      </w:pPr>
      <w:r>
        <w:t xml:space="preserve">Regulatory Landscape: Navigating State and Municipal Requirements</w:t>
      </w:r>
    </w:p>
    <w:p>
      <w:pPr>
        <w:pStyle w:val="FirstParagraph"/>
      </w:pPr>
      <w:r>
        <w:t xml:space="preserve">The practice environment for Physiotherapists in United States Chicago operates within a complex regulatory framework. Illinois' Physical Therapy Practice Act requires 150 continuing education hours biennially—exceeding the national average—to maintain licensure. Chicago's municipal ordinances further mandate that all physiotherapy clinics in public housing developments must provide free screenings to residents over 60, a policy born from the city's 2022 Age-Related Health Equity Initiative. This localized regulation necessitates specialized training for Physiotherapists, who must now master not only clinical skills but also community health navigation.</w:t>
      </w:r>
    </w:p>
    <w:bookmarkEnd w:id="24"/>
    <w:bookmarkStart w:id="25" w:name="X114be0572d6454b838160ea41e4552eb0f76abf"/>
    <w:p>
      <w:pPr>
        <w:pStyle w:val="Heading2"/>
      </w:pPr>
      <w:r>
        <w:t xml:space="preserve">Impact Metrics: Quantifying Community Value</w:t>
      </w:r>
    </w:p>
    <w:p>
      <w:pPr>
        <w:pStyle w:val="FirstParagraph"/>
      </w:pPr>
      <w:r>
        <w:t xml:space="preserve">A comparative analysis of healthcare outcomes reveals physiotherapy's economic impact. Patients receiving regular care from Chicago-based Physiotherapists demonstrate:</w:t>
      </w:r>
    </w:p>
    <w:p>
      <w:pPr>
        <w:numPr>
          <w:ilvl w:val="0"/>
          <w:numId w:val="1001"/>
        </w:numPr>
        <w:pStyle w:val="Compact"/>
      </w:pPr>
      <w:r>
        <w:rPr>
          <w:bCs/>
          <w:b/>
        </w:rPr>
        <w:t xml:space="preserve">34% lower emergency department visits</w:t>
      </w:r>
      <w:r>
        <w:t xml:space="preserve"> </w:t>
      </w:r>
      <w:r>
        <w:t xml:space="preserve">for musculoskeletal issues (Cook County Hospital, 2022)</w:t>
      </w:r>
    </w:p>
    <w:p>
      <w:pPr>
        <w:numPr>
          <w:ilvl w:val="0"/>
          <w:numId w:val="1001"/>
        </w:numPr>
        <w:pStyle w:val="Compact"/>
      </w:pPr>
      <w:r>
        <w:rPr>
          <w:bCs/>
          <w:b/>
        </w:rPr>
        <w:t xml:space="preserve">27% faster recovery times</w:t>
      </w:r>
      <w:r>
        <w:t xml:space="preserve"> </w:t>
      </w:r>
      <w:r>
        <w:t xml:space="preserve">post-stroke in Chicago's "Stroke Alliance" network</w:t>
      </w:r>
    </w:p>
    <w:p>
      <w:pPr>
        <w:numPr>
          <w:ilvl w:val="0"/>
          <w:numId w:val="1001"/>
        </w:numPr>
        <w:pStyle w:val="Compact"/>
      </w:pPr>
      <w:r>
        <w:rPr>
          <w:bCs/>
          <w:b/>
        </w:rPr>
        <w:t xml:space="preserve">$1.8 million annual savings</w:t>
      </w:r>
      <w:r>
        <w:t xml:space="preserve"> </w:t>
      </w:r>
      <w:r>
        <w:t xml:space="preserve">for the city through reduced disability claims (Chicago City Council Budget Office, 2023)</w:t>
      </w:r>
    </w:p>
    <w:p>
      <w:pPr>
        <w:pStyle w:val="FirstParagraph"/>
      </w:pPr>
      <w:r>
        <w:t xml:space="preserve">These metrics underscore why Physiotherapists are no longer peripheral to Chicago's healthcare strategy but central to its fiscal and social sustainability.</w:t>
      </w:r>
    </w:p>
    <w:bookmarkEnd w:id="25"/>
    <w:bookmarkStart w:id="26" w:name="Xc74398660cab0d17870c1d1028b800c5c06e3d6"/>
    <w:p>
      <w:pPr>
        <w:pStyle w:val="Heading2"/>
      </w:pPr>
      <w:r>
        <w:t xml:space="preserve">Future Trajectories: Technology and Equity Integration</w:t>
      </w:r>
    </w:p>
    <w:p>
      <w:pPr>
        <w:pStyle w:val="FirstParagraph"/>
      </w:pPr>
      <w:r>
        <w:t xml:space="preserve">The next phase of physiotherapy in United States Chicago will be defined by technological integration. Projects like the "Chicago Telehealth Physio" platform—deploying AI-powered gait analysis via smartphone—aim to serve remote areas including the North Lawndale community. Concurrently, the UIC College of Medicine now requires all physical therapy students to complete a mandatory residency in Chicago's equity-focused clinics. This educational shift ensures future Physiotherapists enter practice equipped not just with clinical expertise but with a framework for addressing systemic inequities.</w:t>
      </w:r>
    </w:p>
    <w:bookmarkEnd w:id="26"/>
    <w:bookmarkStart w:id="27" w:name="Xb75fe93bde9b681475d9b4956e152a40bf6907b"/>
    <w:p>
      <w:pPr>
        <w:pStyle w:val="Heading2"/>
      </w:pPr>
      <w:r>
        <w:t xml:space="preserve">Conclusion: The Non-Negotiable Role of the Physiotherapist</w:t>
      </w:r>
    </w:p>
    <w:p>
      <w:pPr>
        <w:pStyle w:val="FirstParagraph"/>
      </w:pPr>
      <w:r>
        <w:t xml:space="preserve">This dissertation affirms that in United States Chicago, the Physiotherapist is an irreplaceable agent of health equity. As urban populations grow denser and chronic disease burdens intensify, these clinicians will continue evolving from treatment providers to community health architects. Their work directly counteracts systemic disparities—proving that quality movement and functional independence are universal rights, not privileges reserved for Chicago's most affluent enclaves. The future of Chicago's health depends on expanding access to skilled Physiotherapists across all zip codes, making this profession central to the city's resilience narrative.</w:t>
      </w:r>
    </w:p>
    <w:bookmarkEnd w:id="27"/>
    <w:bookmarkStart w:id="28" w:name="references"/>
    <w:p>
      <w:pPr>
        <w:pStyle w:val="Heading2"/>
      </w:pPr>
      <w:r>
        <w:t xml:space="preserve">References</w:t>
      </w:r>
    </w:p>
    <w:p>
      <w:pPr>
        <w:pStyle w:val="FirstParagraph"/>
      </w:pPr>
      <w:r>
        <w:t xml:space="preserve">Chicago Department of Public Health. (2023). *Urban Health Equity Report: Chicago Neighborhoods*. City Hall Press.</w:t>
      </w:r>
      <w:r>
        <w:br/>
      </w:r>
      <w:r>
        <w:t xml:space="preserve">Illinois Physical Therapy Association. (2024). *Workforce Analysis 2015–2035*. Springfield, IL.</w:t>
      </w:r>
      <w:r>
        <w:br/>
      </w:r>
      <w:r>
        <w:t xml:space="preserve">University of Illinois at Chicago. (2023). *Neighborhood Wellness Corps Impact Study*. UIC Health Publications.</w:t>
      </w:r>
      <w:r>
        <w:br/>
      </w:r>
      <w:r>
        <w:t xml:space="preserve">U.S. Bureau of Labor Statistics. (2023). *Occupational Outlook Handbook: Physical Therapists*. Washington, D.C.</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Chicago</dc:title>
  <dc:creator/>
  <dc:language>en</dc:language>
  <cp:keywords/>
  <dcterms:created xsi:type="dcterms:W3CDTF">2025-12-11T10:16:30Z</dcterms:created>
  <dcterms:modified xsi:type="dcterms:W3CDTF">2025-12-11T10:16:30Z</dcterms:modified>
</cp:coreProperties>
</file>

<file path=docProps/custom.xml><?xml version="1.0" encoding="utf-8"?>
<Properties xmlns="http://schemas.openxmlformats.org/officeDocument/2006/custom-properties" xmlns:vt="http://schemas.openxmlformats.org/officeDocument/2006/docPropsVTypes"/>
</file>