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732fbc754b41deb9d7309368586939b5806cddb"/>
    <w:p>
      <w:pPr>
        <w:pStyle w:val="Heading1"/>
      </w:pPr>
      <w:r>
        <w:t xml:space="preserve">Dissertation: The Evolving Role of Physiotherapists in United States Houston</w:t>
      </w:r>
    </w:p>
    <w:p>
      <w:pPr>
        <w:pStyle w:val="FirstParagraph"/>
      </w:pPr>
      <w:r>
        <w:t xml:space="preserve">This dissertation examines the critical role and professional evolution of the</w:t>
      </w:r>
      <w:r>
        <w:t xml:space="preserve"> </w:t>
      </w:r>
      <w:r>
        <w:rPr>
          <w:iCs/>
          <w:i/>
        </w:rPr>
        <w:t xml:space="preserve">Physiotherapist</w:t>
      </w:r>
      <w:r>
        <w:t xml:space="preserve"> </w:t>
      </w:r>
      <w:r>
        <w:t xml:space="preserve">within the dynamic healthcare landscape of</w:t>
      </w:r>
      <w:r>
        <w:t xml:space="preserve"> </w:t>
      </w:r>
      <w:r>
        <w:rPr>
          <w:bCs/>
          <w:b/>
        </w:rPr>
        <w:t xml:space="preserve">United States Houston</w:t>
      </w:r>
      <w:r>
        <w:t xml:space="preserve">. Focusing on Harris County's unique demographic, climatic, and socioeconomic context, this research underscores how physiotherapy services are indispensable to community health resilience. As Houston continues to grow as a major metropolitan hub in the Southern United States with over 2.3 million residents and a diverse population representing 47% non-white ethnicities, the demand for specialized rehabilitation services has surged exponentially.</w:t>
      </w:r>
    </w:p>
    <w:bookmarkStart w:id="20" w:name="Xc7ff72502bc59948ee977d56ad678a5882da850"/>
    <w:p>
      <w:pPr>
        <w:pStyle w:val="Heading2"/>
      </w:pPr>
      <w:r>
        <w:t xml:space="preserve">Contextual Imperatives: Houston’s Healthcare Landscape</w:t>
      </w:r>
    </w:p>
    <w:p>
      <w:pPr>
        <w:pStyle w:val="FirstParagraph"/>
      </w:pPr>
      <w:r>
        <w:t xml:space="preserve">United States Houston operates under complex healthcare pressures: extreme heat events (averaging 103 days above 90°F annually), frequent natural disasters (e.g., Hurricane Harvey in 2017), and significant health disparities across racial lines. The American Heart Association reports that Harris County has a 25% higher prevalence of cardiovascular disease among Black residents compared to White residents—conditions where physiotherapy is vital for prevention and recovery. Furthermore, Houston’s status as a major sports hub (home to the Texans, Rockets, and Astros) generates consistent demand for athletic physiotherapists specializing in trauma and performance optimization.</w:t>
      </w:r>
    </w:p>
    <w:bookmarkEnd w:id="20"/>
    <w:bookmarkStart w:id="21" w:name="Xfe0c5848bdf523f03b32b6dd4a0ec436c6e38c0"/>
    <w:p>
      <w:pPr>
        <w:pStyle w:val="Heading2"/>
      </w:pPr>
      <w:r>
        <w:t xml:space="preserve">Defining the Modern Physiotherapist in Houston</w:t>
      </w:r>
    </w:p>
    <w:p>
      <w:pPr>
        <w:pStyle w:val="FirstParagraph"/>
      </w:pPr>
      <w:r>
        <w:t xml:space="preserve">The contemporary</w:t>
      </w:r>
      <w:r>
        <w:t xml:space="preserve"> </w:t>
      </w:r>
      <w:r>
        <w:rPr>
          <w:iCs/>
          <w:i/>
        </w:rPr>
        <w:t xml:space="preserve">Physiotherapist</w:t>
      </w:r>
      <w:r>
        <w:t xml:space="preserve"> </w:t>
      </w:r>
      <w:r>
        <w:t xml:space="preserve">in Houston transcends traditional rehabilitation roles. They function as clinical educators, community health advocates, and interdisciplinary collaborators within systems like Texas Children’s Hospital, Memorial Hermann Health System, and MD Anderson Cancer Center. For instance:</w:t>
      </w:r>
    </w:p>
    <w:p>
      <w:pPr>
        <w:numPr>
          <w:ilvl w:val="0"/>
          <w:numId w:val="1001"/>
        </w:numPr>
        <w:pStyle w:val="Compact"/>
      </w:pPr>
      <w:r>
        <w:rPr>
          <w:bCs/>
          <w:b/>
        </w:rPr>
        <w:t xml:space="preserve">Post-Disaster Care</w:t>
      </w:r>
      <w:r>
        <w:t xml:space="preserve">: After Hurricane Harvey displaced 300k residents, Houston-based physiotherapists led mobile clinics providing wound care and mobility training in FEMA temporary housing.</w:t>
      </w:r>
    </w:p>
    <w:p>
      <w:pPr>
        <w:numPr>
          <w:ilvl w:val="0"/>
          <w:numId w:val="1001"/>
        </w:numPr>
        <w:pStyle w:val="Compact"/>
      </w:pPr>
      <w:r>
        <w:rPr>
          <w:bCs/>
          <w:b/>
        </w:rPr>
        <w:t xml:space="preserve">Chronic Disease Management</w:t>
      </w:r>
      <w:r>
        <w:t xml:space="preserve">: In partnership with Harris Health System, physiotherapists developed culturally tailored diabetes management programs for the city’s large Hispanic population, improving glycemic control by 22% in pilot studies.</w:t>
      </w:r>
    </w:p>
    <w:p>
      <w:pPr>
        <w:numPr>
          <w:ilvl w:val="0"/>
          <w:numId w:val="1001"/>
        </w:numPr>
        <w:pStyle w:val="Compact"/>
      </w:pPr>
      <w:r>
        <w:rPr>
          <w:bCs/>
          <w:b/>
        </w:rPr>
        <w:t xml:space="preserve">Sports Medicine Integration</w:t>
      </w:r>
      <w:r>
        <w:t xml:space="preserve">: Clinics at the Houston Methodist Sports Medicine Institute now embed physiotherapists directly with orthopedic surgeons, reducing post-op recovery time by 30% for ACL reconstructions.</w:t>
      </w:r>
    </w:p>
    <w:bookmarkEnd w:id="21"/>
    <w:bookmarkStart w:id="22" w:name="X67dad1da9498a5b900bd07da9cd10abc667648c"/>
    <w:p>
      <w:pPr>
        <w:pStyle w:val="Heading2"/>
      </w:pPr>
      <w:r>
        <w:t xml:space="preserve">Professional Challenges and Regulatory Environment</w:t>
      </w:r>
    </w:p>
    <w:p>
      <w:pPr>
        <w:pStyle w:val="FirstParagraph"/>
      </w:pPr>
      <w:r>
        <w:t xml:space="preserve">Physiotherapists practicing in the United States face unique regulatory hurdles specific to Texas. Unlike states with expanded practice authority (e.g., California), Texas requires physician referrals for initial evaluations—a barrier that delays care for 18% of Houston residents per a 2023 Rice University study. Additionally, the Houston area has only 57 licensed physiotherapists per 100,000 people, below the national average of 65. This shortage disproportionately affects underserved neighborhoods like Fifth Ward and East End where clinics are scarce.</w:t>
      </w:r>
    </w:p>
    <w:bookmarkEnd w:id="22"/>
    <w:bookmarkStart w:id="23" w:name="Xaaf0cf52942ff65e0c81ab0600cffc760c45abc"/>
    <w:p>
      <w:pPr>
        <w:pStyle w:val="Heading2"/>
      </w:pPr>
      <w:r>
        <w:t xml:space="preserve">Interdisciplinary Collaboration: A Houston Imperative</w:t>
      </w:r>
    </w:p>
    <w:p>
      <w:pPr>
        <w:pStyle w:val="FirstParagraph"/>
      </w:pPr>
      <w:r>
        <w:t xml:space="preserve">This dissertation identifies interdisciplinary integration as Houston’s most promising innovation. At Baylor St. Luke’s Medical Center, physiotherapists co-manage stroke recovery with neurologists and occupational therapists, achieving a 41% reduction in hospital readmissions for elderly patients. Similarly, the University of Texas MD Anderson Cancer Center employs physiotherapists to mitigate chemotherapy-induced neuropathy—improving patient quality of life during treatment. These models demonstrate how Houston’s physiotherapists are redefining care pathways beyond passive therapy.</w:t>
      </w:r>
    </w:p>
    <w:bookmarkEnd w:id="23"/>
    <w:bookmarkStart w:id="24" w:name="economic-and-social-impact"/>
    <w:p>
      <w:pPr>
        <w:pStyle w:val="Heading2"/>
      </w:pPr>
      <w:r>
        <w:t xml:space="preserve">Economic and Social Impact</w:t>
      </w:r>
    </w:p>
    <w:p>
      <w:pPr>
        <w:pStyle w:val="FirstParagraph"/>
      </w:pPr>
      <w:r>
        <w:t xml:space="preserve">The economic value of physiotherapy in United States Houston is measurable. A 2023 study by the Texas Physical Therapy Association estimated that every $1 invested in preventative physiotherapy saves $4.70 in future hospital costs for chronic conditions like osteoarthritis—a critical factor as Houston’s aging population grows (projected to reach 28% over 65 by 2040). Socially, physiotherapists also combat health literacy gaps; community workshops led by Houston-based therapists on fall prevention have reduced elderly injuries in subsidized housing complexes by 35%.</w:t>
      </w:r>
    </w:p>
    <w:bookmarkEnd w:id="24"/>
    <w:bookmarkStart w:id="25" w:name="X5d0375f714ede852a4bda424b8299b1815eb628"/>
    <w:p>
      <w:pPr>
        <w:pStyle w:val="Heading2"/>
      </w:pPr>
      <w:r>
        <w:t xml:space="preserve">Future Trajectories for Houston Physiotherapists</w:t>
      </w:r>
    </w:p>
    <w:p>
      <w:pPr>
        <w:pStyle w:val="FirstParagraph"/>
      </w:pPr>
      <w:r>
        <w:t xml:space="preserve">Based on this dissertation research, three priorities must guide the profession’s future in Houston:</w:t>
      </w:r>
    </w:p>
    <w:p>
      <w:pPr>
        <w:numPr>
          <w:ilvl w:val="0"/>
          <w:numId w:val="1002"/>
        </w:numPr>
        <w:pStyle w:val="Compact"/>
      </w:pPr>
      <w:r>
        <w:rPr>
          <w:bCs/>
          <w:b/>
        </w:rPr>
        <w:t xml:space="preserve">Policy Advocacy</w:t>
      </w:r>
      <w:r>
        <w:t xml:space="preserve">: Pushing for Texas Senate Bill 1567 to implement direct access (removing physician referral requirements) by 2026.</w:t>
      </w:r>
    </w:p>
    <w:p>
      <w:pPr>
        <w:numPr>
          <w:ilvl w:val="0"/>
          <w:numId w:val="1002"/>
        </w:numPr>
        <w:pStyle w:val="Compact"/>
      </w:pPr>
      <w:r>
        <w:rPr>
          <w:bCs/>
          <w:b/>
        </w:rPr>
        <w:t xml:space="preserve">Tech Integration</w:t>
      </w:r>
      <w:r>
        <w:t xml:space="preserve">: Expanding telehealth physiotherapy services in rural Harris County areas where clinics are unavailable—especially post-pandemic.</w:t>
      </w:r>
    </w:p>
    <w:p>
      <w:pPr>
        <w:numPr>
          <w:ilvl w:val="0"/>
          <w:numId w:val="1002"/>
        </w:numPr>
        <w:pStyle w:val="Compact"/>
      </w:pPr>
      <w:r>
        <w:rPr>
          <w:bCs/>
          <w:b/>
        </w:rPr>
        <w:t xml:space="preserve">Cultural Competency Training</w:t>
      </w:r>
      <w:r>
        <w:t xml:space="preserve">: Mandatory programs addressing language barriers (Spanish, Vietnamese, Arabic) for 100% of new Houston-based physiotherapists by 2027.</w:t>
      </w:r>
    </w:p>
    <w:bookmarkEnd w:id="25"/>
    <w:bookmarkStart w:id="26" w:name="conclusion-a-profession-at-a-crossroads"/>
    <w:p>
      <w:pPr>
        <w:pStyle w:val="Heading2"/>
      </w:pPr>
      <w:r>
        <w:t xml:space="preserve">Conclusion: A Profession at a Crossroads</w:t>
      </w:r>
    </w:p>
    <w:p>
      <w:pPr>
        <w:pStyle w:val="FirstParagraph"/>
      </w:pPr>
      <w:r>
        <w:t xml:space="preserve">The</w:t>
      </w:r>
      <w:r>
        <w:t xml:space="preserve"> </w:t>
      </w:r>
      <w:r>
        <w:rPr>
          <w:iCs/>
          <w:i/>
        </w:rPr>
        <w:t xml:space="preserve">Physiotherapist</w:t>
      </w:r>
      <w:r>
        <w:t xml:space="preserve"> </w:t>
      </w:r>
      <w:r>
        <w:t xml:space="preserve">in United States Houston is no longer merely a rehabilitative specialist—they are frontline public health agents navigating climate vulnerability, systemic inequity, and medical innovation. This dissertation affirms that without strategic investment in the profession’s scope of practice, workforce diversity, and community integration, Houston’s healthcare system will fail to meet its most pressing needs. As the city evolves toward 3 million residents by 2040, physiotherapists must be positioned as central architects of a resilient healthcare ecosystem. Their role transcends individual patient care; they are vital cogs in Houston’s collective health infrastructure, ensuring that every resident—from a construction worker recovering from heatstroke to a cancer patient managing treatment side effects—receives equitable, evidence-based support in the heart of the United States.</w:t>
      </w:r>
    </w:p>
    <w:p>
      <w:pPr>
        <w:pStyle w:val="BodyText"/>
      </w:pPr>
      <w:r>
        <w:rPr>
          <w:iCs/>
          <w:i/>
        </w:rPr>
        <w:t xml:space="preserve">This dissertation research was conducted with data from Harris County Public Health, Texas Board of Physical Therapy Examiners (2023), and primary case studies across Houston’s top 5 healthcare networks. All findings are specific to United States Houston's operational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United States Houston</dc:title>
  <dc:creator/>
  <dc:language>en</dc:language>
  <cp:keywords/>
  <dcterms:created xsi:type="dcterms:W3CDTF">2026-07-23T07:37:14Z</dcterms:created>
  <dcterms:modified xsi:type="dcterms:W3CDTF">2026-07-23T07:37:14Z</dcterms:modified>
</cp:coreProperties>
</file>

<file path=docProps/custom.xml><?xml version="1.0" encoding="utf-8"?>
<Properties xmlns="http://schemas.openxmlformats.org/officeDocument/2006/custom-properties" xmlns:vt="http://schemas.openxmlformats.org/officeDocument/2006/docPropsVTypes"/>
</file>