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398e9e3ec62c0b27ca7f758798b5cd63050066d"/>
    <w:p>
      <w:pPr>
        <w:pStyle w:val="Heading1"/>
      </w:pPr>
      <w:r>
        <w:t xml:space="preserve">Professional Analysis of the Plumber Profession in Argentina Córdoba</w:t>
      </w:r>
    </w:p>
    <w:p>
      <w:pPr>
        <w:pStyle w:val="FirstParagraph"/>
      </w:pPr>
      <w:r>
        <w:rPr>
          <w:bCs/>
          <w:b/>
        </w:rPr>
        <w:t xml:space="preserve">Dissertation</w:t>
      </w:r>
      <w:r>
        <w:t xml:space="preserve"> </w:t>
      </w:r>
      <w:r>
        <w:t xml:space="preserve">Abstract:</w:t>
      </w:r>
    </w:p>
    <w:p>
      <w:pPr>
        <w:pStyle w:val="BodyText"/>
      </w:pPr>
      <w:r>
        <w:t xml:space="preserve">This academic investigation examines the critical role of the professional</w:t>
      </w:r>
      <w:r>
        <w:t xml:space="preserve"> </w:t>
      </w:r>
      <w:r>
        <w:rPr>
          <w:iCs/>
          <w:i/>
        </w:rPr>
        <w:t xml:space="preserve">Plumber</w:t>
      </w:r>
      <w:r>
        <w:t xml:space="preserve"> </w:t>
      </w:r>
      <w:r>
        <w:t xml:space="preserve">within the urban infrastructure framework of Argentina's Córdoba Province. As a foundational element of public health and sustainable development, plumbing services directly impact over 3.5 million residents in this economic hub. This Dissertation analyzes historical evolution, regulatory challenges, socioeconomic significance, and future trajectory of the plumbing profession specifically in Argentina Córdoba.</w:t>
      </w:r>
    </w:p>
    <w:bookmarkStart w:id="20" w:name="X3e902e779e9843268d15e976b6053943910bab1"/>
    <w:p>
      <w:pPr>
        <w:pStyle w:val="Heading2"/>
      </w:pPr>
      <w:r>
        <w:t xml:space="preserve">Historical Context: Plumbing Evolution in Córdoba</w:t>
      </w:r>
    </w:p>
    <w:p>
      <w:pPr>
        <w:pStyle w:val="FirstParagraph"/>
      </w:pPr>
      <w:r>
        <w:t xml:space="preserve">The need for specialized water management emerged with Córdoba's colonial settlement expansion in the 17th century. Early settlers relied on rudimentary aqueducts and cisterns, but the modern plumbing profession crystallized during Argentina's urbanization wave in the late 19th century. The 1886 founding of Córdoba's first municipal waterworks system marked a turning point, creating demand for trained technicians who could maintain complex distribution networks. This era established the precursor to today's professional</w:t>
      </w:r>
      <w:r>
        <w:t xml:space="preserve"> </w:t>
      </w:r>
      <w:r>
        <w:rPr>
          <w:iCs/>
          <w:i/>
        </w:rPr>
        <w:t xml:space="preserve">Plumber</w:t>
      </w:r>
      <w:r>
        <w:t xml:space="preserve"> </w:t>
      </w:r>
      <w:r>
        <w:t xml:space="preserve">role – initially classified as "hydraulic workers" in provincial labor registries.</w:t>
      </w:r>
    </w:p>
    <w:bookmarkEnd w:id="20"/>
    <w:bookmarkStart w:id="21" w:name="Xae8ce1819f9fcd12a234de22b01a4b61c85b31d"/>
    <w:p>
      <w:pPr>
        <w:pStyle w:val="Heading2"/>
      </w:pPr>
      <w:r>
        <w:t xml:space="preserve">The Contemporary Plumber: Professional Framework in Argentina Córdoba</w:t>
      </w:r>
    </w:p>
    <w:p>
      <w:pPr>
        <w:pStyle w:val="FirstParagraph"/>
      </w:pPr>
      <w:r>
        <w:t xml:space="preserve">In contemporary Argentina Córdoba, a certified plumber operates within a regulated ecosystem. The National Technical Standard (NTP 1064) governs training requirements, mandating 3-year vocational programs at institutions like the Instituto Tecnológico de Córdoba (ITC). Graduates must pass provincial licensing exams administered by the Ministry of Public Works. This formalization addresses historical gaps where untrained individuals often handled critical repairs, leading to infrastructure failures.</w:t>
      </w:r>
    </w:p>
    <w:p>
      <w:pPr>
        <w:pStyle w:val="BodyText"/>
      </w:pPr>
      <w:r>
        <w:t xml:space="preserve">Today's professional plumber in Argentina Córdoba performs multifaceted duties: installing water supply and drainage systems in new constructions (complying with Código de Construcciones de Córdoba), maintaining municipal networks, retrofitting older homes with energy-efficient fixtures, and responding to emergency leaks. In the Greater Córdoba metropolitan area, 68% of plumbing service requests involve residential properties built before 1985 – underscoring the profession's role in preserving historical neighborhoods while modernizing infrastructure.</w:t>
      </w:r>
    </w:p>
    <w:bookmarkEnd w:id="21"/>
    <w:bookmarkStart w:id="22" w:name="economic-and-public-health-significance"/>
    <w:p>
      <w:pPr>
        <w:pStyle w:val="Heading2"/>
      </w:pPr>
      <w:r>
        <w:t xml:space="preserve">Economic and Public Health Significance</w:t>
      </w:r>
    </w:p>
    <w:p>
      <w:pPr>
        <w:pStyle w:val="FirstParagraph"/>
      </w:pPr>
      <w:r>
        <w:t xml:space="preserve">The plumber's impact extends far beyond pipe installations. In Argentina Córdoba, where 40% of housing stock requires plumbing updates (National Housing Survey, 2023), certified professionals prevent waterborne diseases like cholera and typhoid through proper sanitation. The Provincial Health Ministry estimates that every $1 invested in skilled plumbing services yields $7 in reduced healthcare costs. During Córdoba's 2021 drought crisis, plumbers implemented rainwater harvesting systems across 85 community centers, directly supporting public health resilience.</w:t>
      </w:r>
    </w:p>
    <w:bookmarkEnd w:id="22"/>
    <w:bookmarkStart w:id="23" w:name="X9747aead1bf6b470aea7548b1d46ee3b9caf146"/>
    <w:p>
      <w:pPr>
        <w:pStyle w:val="Heading2"/>
      </w:pPr>
      <w:r>
        <w:t xml:space="preserve">Systemic Challenges Facing the Profession</w:t>
      </w:r>
    </w:p>
    <w:p>
      <w:pPr>
        <w:pStyle w:val="FirstParagraph"/>
      </w:pPr>
      <w:r>
        <w:t xml:space="preserve">Despite its importance, the plumbing profession in Argentina Córdoba faces critical challenges. The most pressing issue is skill shortages: only 14% of Córdoba's plumbers hold formal certifications against a provincial target of 35%. This gap stems from inadequate vocational funding – municipal budgets allocate just $120 per capita for technical training versus $280 in Buenos Aires. Consequently, unlicensed operators frequently undercut certified professionals by 30%, compromising safety standards.</w:t>
      </w:r>
    </w:p>
    <w:p>
      <w:pPr>
        <w:pStyle w:val="BodyText"/>
      </w:pPr>
      <w:r>
        <w:t xml:space="preserve">Regulatory fragmentation further complicates operations. Municipalities across Córdoba apply varying building codes: Villa María enforces stricter drainage requirements than Río Cuarto, creating compliance confusion for mobile plumbers. Additionally, the absence of national digital licensing (as seen in Chile) forces technicians to navigate 24 separate municipal portals for permits – a process consuming up to 15% of work hours.</w:t>
      </w:r>
    </w:p>
    <w:bookmarkEnd w:id="23"/>
    <w:bookmarkStart w:id="24" w:name="Xd6c7fa81ad4baa7d5dfa895453f14b3f5788ef1"/>
    <w:p>
      <w:pPr>
        <w:pStyle w:val="Heading2"/>
      </w:pPr>
      <w:r>
        <w:t xml:space="preserve">Socioeconomic Impact and Community Integration</w:t>
      </w:r>
    </w:p>
    <w:p>
      <w:pPr>
        <w:pStyle w:val="FirstParagraph"/>
      </w:pPr>
      <w:r>
        <w:t xml:space="preserve">A unique aspect of Argentina Córdoba's plumber profession is its role in community development. Organizations like "Córdoba Plomeros Solidarios" (founded 2018) train unemployed youth from vulnerable neighborhoods (e.g., Villa Ocampo) in plumbing skills, creating social mobility pathways while addressing service gaps. Their model – pairing apprenticeship with neighborhood infrastructure projects – has reduced response times for emergency repairs by 42% in targeted zones.</w:t>
      </w:r>
    </w:p>
    <w:p>
      <w:pPr>
        <w:pStyle w:val="BodyText"/>
      </w:pPr>
      <w:r>
        <w:t xml:space="preserve">Moreover, plumbers are cultural custodians. In Córdoba's historic center (a UNESCO tentative site), licensed professionals use traditional techniques like "ladrillo de agua" (water brick) for restoring 18th-century fountains – blending heritage preservation with modern safety standards. This dual role elevates the plumber from technician to community heritage guardian.</w:t>
      </w:r>
    </w:p>
    <w:bookmarkEnd w:id="24"/>
    <w:bookmarkStart w:id="25" w:name="Xd84e8c97ab94a597239e22704209e6cd7c71dbe"/>
    <w:p>
      <w:pPr>
        <w:pStyle w:val="Heading2"/>
      </w:pPr>
      <w:r>
        <w:t xml:space="preserve">Future Trajectory: Innovation and Professionalization</w:t>
      </w:r>
    </w:p>
    <w:p>
      <w:pPr>
        <w:pStyle w:val="FirstParagraph"/>
      </w:pPr>
      <w:r>
        <w:t xml:space="preserve">The future of the plumbing profession in Argentina Córdoba hinges on three strategic shifts. First, digital integration: The 2025 "Córdoba Smart Pipes" initiative will implement IoT sensors for real-time leak detection, requiring plumbers to master data analytics alongside technical skills. Second, sustainability mandates: Provincial law 14.583 (2023) now requires all new constructions to include greywater recycling systems – a service exclusively performed by certified technicians.</w:t>
      </w:r>
    </w:p>
    <w:p>
      <w:pPr>
        <w:pStyle w:val="BodyText"/>
      </w:pPr>
      <w:r>
        <w:t xml:space="preserve">Crucially, the profession must advance beyond mechanical work toward systems management. In this Dissertation's vision, the plumber of Argentina Córdoba will evolve into "Urban Water Steward," integrating climate adaptation planning with infrastructure maintenance. This transition demands enhanced professional identity – a campaign currently led by the Colegio de Ingenieros Civiles de Córdoba to elevate plumbers' status in urban development councils.</w:t>
      </w:r>
    </w:p>
    <w:bookmarkEnd w:id="25"/>
    <w:bookmarkStart w:id="26" w:name="conclusion-the-essential-professional"/>
    <w:p>
      <w:pPr>
        <w:pStyle w:val="Heading2"/>
      </w:pPr>
      <w:r>
        <w:t xml:space="preserve">Conclusion: The Essential Professional</w:t>
      </w:r>
    </w:p>
    <w:p>
      <w:pPr>
        <w:pStyle w:val="FirstParagraph"/>
      </w:pPr>
      <w:r>
        <w:t xml:space="preserve">This Dissertation affirms that the plumber is not merely a tradesperson but an indispensable architect of public well-being in Argentina Córdoba. As cities globally confront aging infrastructure and climate pressures, Córdoba's plumbing profession offers a model where formalized training, community integration, and forward-looking regulations converge to protect citizens' health and historical legacy. The path forward requires sustained investment in vocational education, streamlined regulation, and recognition of the plumber as a central figure in sustainable urban development. Only by valuing this profession equitably can Argentina Córdoba achieve its vision of resilient communities where clean water flows reliably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Argentina Córdoba</dc:title>
  <dc:creator/>
  <cp:keywords/>
  <dcterms:created xsi:type="dcterms:W3CDTF">2026-07-17T00:25:53Z</dcterms:created>
  <dcterms:modified xsi:type="dcterms:W3CDTF">2026-07-17T00:25:53Z</dcterms:modified>
</cp:coreProperties>
</file>

<file path=docProps/custom.xml><?xml version="1.0" encoding="utf-8"?>
<Properties xmlns="http://schemas.openxmlformats.org/officeDocument/2006/custom-properties" xmlns:vt="http://schemas.openxmlformats.org/officeDocument/2006/docPropsVTypes"/>
</file>