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within</w:t>
      </w:r>
      <w:r>
        <w:t xml:space="preserve"> </w:t>
      </w:r>
      <w:r>
        <w:t xml:space="preserve">Colombia</w:t>
      </w:r>
      <w:r>
        <w:t xml:space="preserve"> </w:t>
      </w:r>
      <w:r>
        <w:t xml:space="preserve">Bogotá</w:t>
      </w:r>
    </w:p>
    <w:bookmarkStart w:id="25" w:name="X03d11ca070cc7995e2f7611e6064f2b610bf3fd"/>
    <w:p>
      <w:pPr>
        <w:pStyle w:val="Heading1"/>
      </w:pPr>
      <w:r>
        <w:t xml:space="preserve">Dissertation on the Essential Function of Plumbers in Sustaining Urban Water Systems: A Case Study of Colombia Bogotá</w:t>
      </w:r>
    </w:p>
    <w:p>
      <w:pPr>
        <w:pStyle w:val="FirstParagraph"/>
      </w:pPr>
      <w:r>
        <w:t xml:space="preserve">This dissertation examines the indispensable role of plumbers within the complex urban infrastructure framework of Colombia Bogotá, emphasizing how their specialized skills directly impact public health, environmental sustainability, and socio-economic stability in one of Latin America's largest metropolitan areas. As Bogotá continues its rapid urbanization—with a population exceeding 8 million people and constant expansion into peri-urban zones—the demand for skilled plumbing services has become a critical component of municipal resilience. This analysis argues that the plumber is not merely a tradesperson but a vital frontline professional safeguarding the city's water security, sanitation access, and overall quality of life.</w:t>
      </w:r>
    </w:p>
    <w:bookmarkStart w:id="20" w:name="X164db3f3e41754f0472acbf06b899d9fc4f4b71"/>
    <w:p>
      <w:pPr>
        <w:pStyle w:val="Heading2"/>
      </w:pPr>
      <w:r>
        <w:t xml:space="preserve">Historical Context and Infrastructure Challenges in Bogotá</w:t>
      </w:r>
    </w:p>
    <w:p>
      <w:pPr>
        <w:pStyle w:val="FirstParagraph"/>
      </w:pPr>
      <w:r>
        <w:t xml:space="preserve">Bogotá’s water infrastructure, largely developed during the 20th century, faces significant strain from aging networks. Approximately 50% of the city's water distribution pipes are over 40 years old, leading to chronic leaks that result in an estimated annual loss of 35% of treated water (Acueducto de Bogotá, Annual Report 2023). This inefficiency exacerbates water scarcity concerns in neighborhoods like Ciudad Bolívar and Kennedy, where service interruptions are frequent. The plumber becomes central to mitigating these challenges through routine maintenance, emergency repairs, and the installation of modern pressure-reducing systems. Without their intervention, infrastructure degradation would accelerate environmental damage—such as groundwater contamination from sewage leaks near the Soacha River—and heighten public health risks like cholera outbreaks.</w:t>
      </w:r>
    </w:p>
    <w:bookmarkEnd w:id="20"/>
    <w:bookmarkStart w:id="21" w:name="Xaf2358110e4058ffe53f7093c538302c643676a"/>
    <w:p>
      <w:pPr>
        <w:pStyle w:val="Heading2"/>
      </w:pPr>
      <w:r>
        <w:t xml:space="preserve">Regulatory Framework and Professional Standards in Colombia Bogotá</w:t>
      </w:r>
    </w:p>
    <w:p>
      <w:pPr>
        <w:pStyle w:val="FirstParagraph"/>
      </w:pPr>
      <w:r>
        <w:t xml:space="preserve">The Colombian government has established a robust regulatory framework for plumbing, governed by Law 142 of 1994 (National Water Resources Policy) and Resolution 1705 of 2013 from the Ministry of Housing. These laws mandate that all plumbers in Colombia Bogotá must hold certification from the National Accreditation Entity (ENAC) and adhere to strict codes for material usage, waste disposal, and system design. This dissertation highlights that while formal regulations aim to elevate standards, a significant challenge persists: an estimated 30% of plumbing work in informal settlements is conducted by unregistered "plumbers" lacking certification. This gap threatens compliance with Colombia’s environmental laws and creates vulnerabilities in disaster-prone zones like the hillside barrios of Suba and Usme, where landslides often damage pipe networks.</w:t>
      </w:r>
    </w:p>
    <w:bookmarkEnd w:id="21"/>
    <w:bookmarkStart w:id="22" w:name="X6b430cd4d60543e4e6c9a93d23a9e60741ff395"/>
    <w:p>
      <w:pPr>
        <w:pStyle w:val="Heading2"/>
      </w:pPr>
      <w:r>
        <w:t xml:space="preserve">Socioeconomic Impact of Skilled Plumbers in Bogotá</w:t>
      </w:r>
    </w:p>
    <w:p>
      <w:pPr>
        <w:pStyle w:val="FirstParagraph"/>
      </w:pPr>
      <w:r>
        <w:t xml:space="preserve">A comprehensive analysis reveals that licensed plumbers are pivotal drivers of Bogotá’s informal economy. According to DANE (National Administrative Department of Statistics) 2023 data, over 15,000 plumbing-related jobs exist in the city—78% held by self-employed technicians serving low-to-moderate income households. This dissertation underscores how these professionals bridge critical service gaps; for example, during Bogotá’s severe drought in 2021, certified plumbers implemented rainwater harvesting systems in 450+ community centers, directly supporting water conservation initiatives mandated by the local government. Furthermore, the plumber’s role extends beyond technical fixes: they often serve as educators on water-saving practices for households, a function increasingly recognized by Bogotá’s Department of Public Health as vital to sustainable urban planning.</w:t>
      </w:r>
    </w:p>
    <w:bookmarkEnd w:id="22"/>
    <w:bookmarkStart w:id="23" w:name="Xbe9cecf37ebd22001088a7ea4d37fb4e31c834d"/>
    <w:p>
      <w:pPr>
        <w:pStyle w:val="Heading2"/>
      </w:pPr>
      <w:r>
        <w:t xml:space="preserve">Technological Integration and Future Trajectory</w:t>
      </w:r>
    </w:p>
    <w:p>
      <w:pPr>
        <w:pStyle w:val="FirstParagraph"/>
      </w:pPr>
      <w:r>
        <w:t xml:space="preserve">The evolution of the plumber in Colombia Bogotá is marked by technological adaptation. Modern plumbers now utilize digital leak detection tools, pressure sensors, and GIS mapping systems integrated with Bogotá’s Smart City platform. This dissertation cites a 2023 pilot project by EPM (Empresas Públicas de Medellín) where certified plumbers reduced response times to critical leaks by 60% through real-time data sharing. Looking forward, the plumber must also navigate emerging challenges: integrating solar-powered water heaters in high-altitude zones like Chía, managing wastewater from new housing developments in the eastern hills, and complying with stricter emissions standards under Colombia’s National Development Plan (2023–2026). Continuous vocational training—supported by institutions like ICFES (Colombian Institute for Educational Evaluation)—is identified as essential to equip plumbers with these future-facing skills.</w:t>
      </w:r>
    </w:p>
    <w:bookmarkEnd w:id="23"/>
    <w:bookmarkStart w:id="24" w:name="X5e13dda4ce09d3da27fa66f2b15080f706d09bd"/>
    <w:p>
      <w:pPr>
        <w:pStyle w:val="Heading2"/>
      </w:pPr>
      <w:r>
        <w:t xml:space="preserve">Conclusion: Plumbing as a Cornerstone of Bogotá’s Resilience</w:t>
      </w:r>
    </w:p>
    <w:p>
      <w:pPr>
        <w:pStyle w:val="FirstParagraph"/>
      </w:pPr>
      <w:r>
        <w:t xml:space="preserve">This dissertation concludes that the plumber is not merely a service provider but a linchpin in Bogotá’s urban ecosystem. In Colombia Bogotá, where water scarcity and infrastructure vulnerability are escalating due to climate change and population density, the role of the licensed plumber directly determines community health outcomes, environmental protection, and economic productivity. As cities worldwide grapple with aging utilities, Bogotá’s experience demonstrates that investing in plumbing professionals—through formal certification pathways, technological upskilling programs, and inclusive policy frameworks—is a strategic necessity for sustainable urban development. Ignoring this sector risks amplifying inequality; communities lacking access to skilled plumbers face higher costs of waterborne illness and reduced property values. Therefore, this analysis urges policymakers to elevate the plumber’s status within Colombia Bogotá’s governance structures, recognizing that their work underpins the city’s very ability to thrive in the 21st century. The future of urban life in Colombia Bogotá depends not on grand infrastructure projects alone, but on the steady hand of a trained plumber fixing a leaky pipe.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Infrastructure Development within Colombia Bogotá</dc:title>
  <dc:creator/>
  <dc:language>en</dc:language>
  <cp:keywords/>
  <dcterms:created xsi:type="dcterms:W3CDTF">2026-07-20T07:29:20Z</dcterms:created>
  <dcterms:modified xsi:type="dcterms:W3CDTF">2026-07-20T07:29:20Z</dcterms:modified>
</cp:coreProperties>
</file>

<file path=docProps/custom.xml><?xml version="1.0" encoding="utf-8"?>
<Properties xmlns="http://schemas.openxmlformats.org/officeDocument/2006/custom-properties" xmlns:vt="http://schemas.openxmlformats.org/officeDocument/2006/docPropsVTypes"/>
</file>