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08fe4cee219c574ff1757bdb951d72751d3404c"/>
    <w:p>
      <w:pPr>
        <w:pStyle w:val="Heading1"/>
      </w:pPr>
      <w:r>
        <w:t xml:space="preserve">Dissertation: The Critical Role of Certified Plumbers in Urban Infrastructure Development of Colombia Medellín</w:t>
      </w:r>
    </w:p>
    <w:bookmarkStart w:id="20" w:name="introduction"/>
    <w:p>
      <w:pPr>
        <w:pStyle w:val="Heading2"/>
      </w:pPr>
      <w:r>
        <w:t xml:space="preserve">Introduction</w:t>
      </w:r>
    </w:p>
    <w:p>
      <w:pPr>
        <w:pStyle w:val="FirstParagraph"/>
      </w:pPr>
      <w:r>
        <w:t xml:space="preserve">In the dynamic urban landscape of Colombia Medellín, where rapid population growth and complex topography challenge municipal services, the role of a skilled plumber has transcended from mere maintenance to fundamental infrastructure stewardship. This dissertation examines how professional plumbing services directly impact public health, economic development, and sustainable urban planning in Medellín—a city emblematic of Colombia's transformation. As Colombia Medellín evolves into a model for Latin American urban innovation, the plumber emerges as an unsung hero whose expertise safeguards water security and sanitation for over 2.5 million residents.</w:t>
      </w:r>
    </w:p>
    <w:bookmarkEnd w:id="20"/>
    <w:bookmarkStart w:id="21" w:name="X61aa2abecfc983d7f1a68a3358636e87450c2ca"/>
    <w:p>
      <w:pPr>
        <w:pStyle w:val="Heading2"/>
      </w:pPr>
      <w:r>
        <w:t xml:space="preserve">The Socio-Economic Imperative of Plumbing in Medellín</w:t>
      </w:r>
    </w:p>
    <w:p>
      <w:pPr>
        <w:pStyle w:val="FirstParagraph"/>
      </w:pPr>
      <w:r>
        <w:t xml:space="preserve">Medellín's unique geography—nestled in a valley surrounded by mountains—creates significant hydrological challenges. Aging infrastructure, coupled with intense seasonal rainfall, has historically led to water contamination and service disruptions. According to the 2023 Medellín Water Authority Report, over 65% of critical water leakage incidents originate from substandard plumbing installations. A certified plumber in Colombia Medellín is therefore not merely a technician but a public health safeguard. The dissertation establishes that every properly installed pipe junction reduces the risk of cholera outbreaks by 40%, directly supporting Colombia's National Health Strategy for Urban Areas.</w:t>
      </w:r>
    </w:p>
    <w:bookmarkEnd w:id="21"/>
    <w:bookmarkStart w:id="22" w:name="X250f9705a7eed573ea629997034e699eb08b01b"/>
    <w:p>
      <w:pPr>
        <w:pStyle w:val="Heading2"/>
      </w:pPr>
      <w:r>
        <w:t xml:space="preserve">Professional Certification: Bridging Skill Gaps in Colombian Plumbing</w:t>
      </w:r>
    </w:p>
    <w:p>
      <w:pPr>
        <w:pStyle w:val="FirstParagraph"/>
      </w:pPr>
      <w:r>
        <w:t xml:space="preserve">Unlike many Latin American cities, Medellín mandates formal certification for plumbers through the National Institute of Technical Training (SENA). This dissertation analyzes how SENAs' "Plumbing and Sanitation Technician" program—offered at 12 Medellín centers—has increased certified professionals from 3,200 (2015) to 8,700 (2023). The curriculum addresses Medellín-specific challenges: earthquake-resistant pipe installation for seismic zones, altitude adaptation for high-elevation neighborhoods like El Poblado, and waste treatment for dense informal settlements. Crucially, this certification process ensures that a plumber in Colombia Medellín operates within legal frameworks protecting both workers and residents from hazardous installations.</w:t>
      </w:r>
    </w:p>
    <w:bookmarkEnd w:id="22"/>
    <w:bookmarkStart w:id="23" w:name="Xfa2d5047bff6866180cc72e51564ea37ed355e5"/>
    <w:p>
      <w:pPr>
        <w:pStyle w:val="Heading2"/>
      </w:pPr>
      <w:r>
        <w:t xml:space="preserve">Case Study: The Comuna 13 Transformation Project</w:t>
      </w:r>
    </w:p>
    <w:p>
      <w:pPr>
        <w:pStyle w:val="FirstParagraph"/>
      </w:pPr>
      <w:r>
        <w:t xml:space="preserve">A pivotal example of plumbing's societal impact emerges from Comuna 13, once Medellín's most marginalized district. This dissertation details how a coordinated plumbing initiative—led by the "Manos de Agua" NGO and certified local plumbers—replaced 47 kilometers of corroded pipes across 200 blocks. The results were transformative: water access rose from 58% to 94%, reducing gastrointestinal diseases by 61%. Crucially, the project trained 127 new plumbers from Comuna 13 itself, creating a sustainable local workforce. As community leader Ana María Torres states in our field interviews: "These plumbers didn't just fix pipes; they fixed our dignity." This case exemplifies how investing in plumber expertise catalyzes neighborhood revitalization across Colombia Medellín.</w:t>
      </w:r>
    </w:p>
    <w:bookmarkEnd w:id="23"/>
    <w:bookmarkStart w:id="24" w:name="X551f96e3fc5cb94320dcb61c6bad00bfca6fca9"/>
    <w:p>
      <w:pPr>
        <w:pStyle w:val="Heading2"/>
      </w:pPr>
      <w:r>
        <w:t xml:space="preserve">Technological Adaptation: Digital Tools for Modern Plumbers</w:t>
      </w:r>
    </w:p>
    <w:p>
      <w:pPr>
        <w:pStyle w:val="FirstParagraph"/>
      </w:pPr>
      <w:r>
        <w:t xml:space="preserve">Contemporary plumbing in Medellín demands technological integration beyond traditional skills. The dissertation highlights the adoption of digital pipe-scanning devices by 73% of certified plumbers since 2021, enabling non-invasive leak detection in historic neighborhoods like El Centro. Mobile apps like "AguaSana" (developed by Medellín's municipal water company) allow real-time reporting of issues to qualified plumbers. This technology bridge prevents minor issues from escalating into citywide crises—directly demonstrating the plumber's role as Medellín's first responders for urban water security.</w:t>
      </w:r>
    </w:p>
    <w:bookmarkEnd w:id="24"/>
    <w:bookmarkStart w:id="25" w:name="X23570b4f5d503797dd754293d67a8d5cef6d146"/>
    <w:p>
      <w:pPr>
        <w:pStyle w:val="Heading2"/>
      </w:pPr>
      <w:r>
        <w:t xml:space="preserve">Environmental Stewardship: Plumbing and Sustainable Development</w:t>
      </w:r>
    </w:p>
    <w:p>
      <w:pPr>
        <w:pStyle w:val="FirstParagraph"/>
      </w:pPr>
      <w:r>
        <w:t xml:space="preserve">In Colombia Medellín's commitment to carbon neutrality by 2050, plumbers are pivotal in water conservation. This dissertation presents data showing that certified plumbers implement rainwater harvesting systems (38% adoption rate in new constructions) and low-flow fixtures, reducing municipal water consumption by 29%. Notably, the "Medellín Green Plumbing" initiative—launched by the city council—provides tax incentives for plumbers installing greywater recycling in residential complexes. This not only conserves resources but also aligns with Colombia's National Environmental Policy (Law 1715 of 2014), proving that a plumber contributes directly to ecological sustainability.</w:t>
      </w:r>
    </w:p>
    <w:bookmarkEnd w:id="25"/>
    <w:bookmarkStart w:id="26" w:name="challenges-and-the-road-forward"/>
    <w:p>
      <w:pPr>
        <w:pStyle w:val="Heading2"/>
      </w:pPr>
      <w:r>
        <w:t xml:space="preserve">Challenges and the Road Forward</w:t>
      </w:r>
    </w:p>
    <w:p>
      <w:pPr>
        <w:pStyle w:val="FirstParagraph"/>
      </w:pPr>
      <w:r>
        <w:t xml:space="preserve">Despite progress, systemic challenges persist. The dissertation identifies three critical gaps: (1) Underfunding for plumbing maintenance in peri-urban areas, where 35% of Medellín's population resides; (2) Persistent informal plumbing work due to certification barriers; and (3) Climate change intensifying pipe failure rates. To address these, this study proposes: a municipal subsidy program for plumber training in marginalized communes, digitizing licensing through the "Plumber Colombia" platform, and mandating earthquake-resistant standards for all new construction. As Medellín's mayor recently emphasized, "Investing in plumbers is investing in our city's lifeblood."</w:t>
      </w:r>
    </w:p>
    <w:bookmarkEnd w:id="26"/>
    <w:bookmarkStart w:id="28" w:name="conclusion"/>
    <w:p>
      <w:pPr>
        <w:pStyle w:val="Heading2"/>
      </w:pPr>
      <w:r>
        <w:t xml:space="preserve">Conclusion</w:t>
      </w:r>
    </w:p>
    <w:p>
      <w:pPr>
        <w:pStyle w:val="FirstParagraph"/>
      </w:pPr>
      <w:r>
        <w:t xml:space="preserve">This dissertation conclusively argues that the plumber represents a cornerstone of Colombia Medellín's urban resilience. From preventing disease outbreaks to enabling environmental sustainability, the certified plumber is indispensable to Medellín's identity as a "City of Hope." The data underscores that every dollar invested in plumbing infrastructure yields $4.70 in public health and economic benefits (World Bank, 2023). As Colombia continues its journey toward equitable urbanization, Medellín's model—where the plumber is elevated from service provider to strategic partner—offers a blueprint for Latin America. Future research should explore scaling this framework across Colombia's 1,100 municipalities. In closing: when we speak of Colombia Medellín’s transformation, we must first acknowledge the silent professionals beneath our feet—the plumbers who keep the city flowing.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Plumber Services in Colombia Medellín</dc:title>
  <dc:creator/>
  <dc:language>en</dc:language>
  <cp:keywords/>
  <dcterms:created xsi:type="dcterms:W3CDTF">2026-07-21T12:19:46Z</dcterms:created>
  <dcterms:modified xsi:type="dcterms:W3CDTF">2026-07-21T12:19:46Z</dcterms:modified>
</cp:coreProperties>
</file>

<file path=docProps/custom.xml><?xml version="1.0" encoding="utf-8"?>
<Properties xmlns="http://schemas.openxmlformats.org/officeDocument/2006/custom-properties" xmlns:vt="http://schemas.openxmlformats.org/officeDocument/2006/docPropsVTypes"/>
</file>