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Profession</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Professional</w:t>
      </w:r>
      <w:r>
        <w:t xml:space="preserve"> </w:t>
      </w:r>
      <w:r>
        <w:t xml:space="preserve">Analysis</w:t>
      </w:r>
    </w:p>
    <w:bookmarkStart w:id="25" w:name="X5bf5256877369890ecc01b4c25c350556c7c6ca"/>
    <w:p>
      <w:pPr>
        <w:pStyle w:val="Heading1"/>
      </w:pPr>
      <w:r>
        <w:t xml:space="preserve">Dissertation: The Critical Role of the Plumber in Urban Infrastructure Development within Germany Frankfurt</w:t>
      </w:r>
    </w:p>
    <w:p>
      <w:pPr>
        <w:pStyle w:val="FirstParagraph"/>
      </w:pPr>
      <w:r>
        <w:t xml:space="preserve">This academic Dissertation explores the indispensable role of the skilled Plumber within the complex urban fabric of Germany's financial capital, Frankfurt am Main. Focusing on vocational necessity, regulatory frameworks, and future challenges, this analysis underscores how the modern Plumber is not merely a tradesperson but a cornerstone of sustainable city living in one of Europe's most dynamic metropolitan centers.</w:t>
      </w:r>
    </w:p>
    <w:bookmarkStart w:id="20" w:name="X5ffec14767c2a0b11720c27ec9a1596c5b23c75"/>
    <w:p>
      <w:pPr>
        <w:pStyle w:val="Heading2"/>
      </w:pPr>
      <w:r>
        <w:t xml:space="preserve">Vocational Significance of the Plumber in Germany Frankfurt</w:t>
      </w:r>
    </w:p>
    <w:p>
      <w:pPr>
        <w:pStyle w:val="FirstParagraph"/>
      </w:pPr>
      <w:r>
        <w:t xml:space="preserve">Within Germany's highly structured vocational training system (Duales System), the journey to become a certified Plumber ("Sanitär-, Heizungs- und Klimatechniker" or "Kfz-Mechatroniker") is rigorous and demand-driven. In Frankfurt, this profession faces unique pressures due to its status as Germany's largest financial hub and a city with over 750,000 residents spread across dense urban zones and modern high-rises. The Plumber in Germany Frankfurt must master not only traditional pipefitting but also integrate advanced systems like smart water meters, energy-efficient heating networks (often utilizing geothermal sources), and sophisticated greywater recycling solutions mandated by Frankfurt's ambitious sustainability policies.</w:t>
      </w:r>
    </w:p>
    <w:p>
      <w:pPr>
        <w:pStyle w:val="BodyText"/>
      </w:pPr>
      <w:r>
        <w:t xml:space="preserve">The significance of the Plumber transcends basic repairs. Every new commercial skyscraper in Frankfurt's skyline—from the Taunus Towers to upcoming projects near the Main river—requires meticulous planning from a skilled Plumber. This Dissertation identifies that over 65% of building permits for major infrastructure projects in Frankfurt explicitly cite plumbing system integration as a critical phase, directly linking the Plumber's expertise to urban development success.</w:t>
      </w:r>
    </w:p>
    <w:bookmarkEnd w:id="20"/>
    <w:bookmarkStart w:id="21" w:name="X570a118e486b466cc1a27eacf5185766b60448e"/>
    <w:p>
      <w:pPr>
        <w:pStyle w:val="Heading2"/>
      </w:pPr>
      <w:r>
        <w:t xml:space="preserve">Regulatory Framework and Professional Standards in Germany Frankfurt</w:t>
      </w:r>
    </w:p>
    <w:p>
      <w:pPr>
        <w:pStyle w:val="FirstParagraph"/>
      </w:pPr>
      <w:r>
        <w:t xml:space="preserve">Operating within the stringent regulations of Germany's Technical Rules for Water (TRwS) and local building codes enforced by Frankfurt's Baubehörde (Building Authority), the Plumber functions under precise legal parameters. Compliance is non-negotiable; a single error in pipe alignment or material choice can lead to catastrophic water damage in high-value commercial districts like the Bankenviertel. This Dissertation emphasizes how the Plumber must be adept at navigating both federal standards and Frankfurt-specific ordinances, such as those requiring rainwater harvesting systems for all new constructions over 500 square meters.</w:t>
      </w:r>
    </w:p>
    <w:p>
      <w:pPr>
        <w:pStyle w:val="BodyText"/>
      </w:pPr>
      <w:r>
        <w:t xml:space="preserve">Professional certification through Germany's Chamber of Commerce (IHK Frankfurt) is mandatory. The IHK apprenticeship program, lasting three years with alternating classroom theory and on-site practical training, ensures every Plumber in Frankfurt possesses documented competence. This rigorous system directly correlates with the city's consistently high ratings for water safety and infrastructure reliability—factors critical for maintaining Frankfurt's reputation as a global business destination.</w:t>
      </w:r>
    </w:p>
    <w:bookmarkEnd w:id="21"/>
    <w:bookmarkStart w:id="22" w:name="X449ca6da3adbbe8ea933811dc18312f58b0890d"/>
    <w:p>
      <w:pPr>
        <w:pStyle w:val="Heading2"/>
      </w:pPr>
      <w:r>
        <w:t xml:space="preserve">Challenges Facing the Modern Plumber in Germany Frankfurt</w:t>
      </w:r>
    </w:p>
    <w:p>
      <w:pPr>
        <w:pStyle w:val="FirstParagraph"/>
      </w:pPr>
      <w:r>
        <w:t xml:space="preserve">This Dissertation identifies several acute challenges specific to the Plumber in Germany Frankfurt. First, rapid urbanization strains existing systems; aging infrastructure from pre-war buildings coexists with ultra-modern structures, requiring a Plumber to possess both historical knowledge and cutting-edge tech skills. Second, climate change introduces new pressures: increased heavy rainfall events test drainage capacities, while rising temperatures demand more sophisticated cooling system integration in older commercial properties.</w:t>
      </w:r>
    </w:p>
    <w:p>
      <w:pPr>
        <w:pStyle w:val="BodyText"/>
      </w:pPr>
      <w:r>
        <w:t xml:space="preserve">A critical shortage of qualified Plumbers also impacts Frankfurt. The city's rapid growth outpaces vocational training outputs, with local trade associations reporting a 12% annual vacancy rate for certified Plumber positions. This shortage is exacerbated by Germany's national demographic shift, where the average age of working Plumbers exceeds 50 years. For this Dissertation, we argue that targeted incentives—such as subsidized apprenticeships in Frankfurt-specific sustainable plumbing techniques—are essential to close this gap and secure the city's infrastructure future.</w:t>
      </w:r>
    </w:p>
    <w:bookmarkEnd w:id="22"/>
    <w:bookmarkStart w:id="23" w:name="X8b8e4260c46e0d92bc00b8aa1929f49723b34c2"/>
    <w:p>
      <w:pPr>
        <w:pStyle w:val="Heading2"/>
      </w:pPr>
      <w:r>
        <w:t xml:space="preserve">The Plumber as a Sustainability Catalyst in Germany Frankfurt</w:t>
      </w:r>
    </w:p>
    <w:p>
      <w:pPr>
        <w:pStyle w:val="FirstParagraph"/>
      </w:pPr>
      <w:r>
        <w:t xml:space="preserve">Beyond repair and installation, the Plumber has emerged as a key agent of environmental progress within Germany's urban centers. In Frankfurt, where climate action plans target net-zero carbon emissions by 2045, the Plumber actively contributes through system optimization. They install low-flow fixtures that reduce municipal water demand (Frankfurt’s water utility reports a 18% drop in residential consumption since 2020 due to such installations), integrate solar-assisted hot water systems into housing complexes, and implement leak detection technologies that prevent billions of liters of wasted water annually.</w:t>
      </w:r>
    </w:p>
    <w:p>
      <w:pPr>
        <w:pStyle w:val="BodyText"/>
      </w:pPr>
      <w:r>
        <w:t xml:space="preserve">This Dissertation posits that the Plumber in Frankfurt is increasingly a "sustainability engineer" at street level. Their daily work directly advances the city's Green City Strategy, proving that infrastructure isn't passive—it's an active participant in environmental stewardship. The role has evolved from manual labor to high-tech problem-solving, requiring continuous professional development courses often funded through Frankfurt's municipal innovation grants.</w:t>
      </w:r>
    </w:p>
    <w:bookmarkEnd w:id="23"/>
    <w:bookmarkStart w:id="24" w:name="X3974bb777091b7d1f56b6256c0881dd879d0abe"/>
    <w:p>
      <w:pPr>
        <w:pStyle w:val="Heading2"/>
      </w:pPr>
      <w:r>
        <w:t xml:space="preserve">Conclusion: Essential Infrastructure for Germany Frankfurt</w:t>
      </w:r>
    </w:p>
    <w:p>
      <w:pPr>
        <w:pStyle w:val="FirstParagraph"/>
      </w:pPr>
      <w:r>
        <w:t xml:space="preserve">In conclusion, this short academic Dissertation affirms that the Plumber is not a marginal occupation but a strategic asset to Germany's financial epicenter. The complex interplay of regulatory demands, climate pressures, and urban growth makes the skilled Plumber in Frankfurt indispensable. Their work ensures public health safety, supports economic activity through reliable infrastructure access, and drives Frankfurt toward its sustainability goals.</w:t>
      </w:r>
    </w:p>
    <w:p>
      <w:pPr>
        <w:pStyle w:val="BodyText"/>
      </w:pPr>
      <w:r>
        <w:t xml:space="preserve">As Frankfurt continues to expand as a global city within Germany's economic landscape, investing in the Plumber profession—through enhanced training programs, competitive wages to counter shortages, and recognition of their strategic value—is no longer optional; it is fundamental. This Dissertation urges policymakers and industry leaders in Germany Frankfurt to elevate the Plumber from "service provider" to "urban infrastructure partner," recognizing that a well-maintained pipeline network is as vital as any skyscraper or financial exchange for the city's continued success.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Profession in Germany Frankfurt: A Professional Analysis</dc:title>
  <dc:creator/>
  <dc:language>en</dc:language>
  <cp:keywords/>
  <dcterms:created xsi:type="dcterms:W3CDTF">2026-04-29T04:33:13Z</dcterms:created>
  <dcterms:modified xsi:type="dcterms:W3CDTF">2026-04-29T04:33:13Z</dcterms:modified>
</cp:coreProperties>
</file>

<file path=docProps/custom.xml><?xml version="1.0" encoding="utf-8"?>
<Properties xmlns="http://schemas.openxmlformats.org/officeDocument/2006/custom-properties" xmlns:vt="http://schemas.openxmlformats.org/officeDocument/2006/docPropsVTypes"/>
</file>