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Myanmar</w:t>
      </w:r>
      <w:r>
        <w:t xml:space="preserve"> </w:t>
      </w:r>
      <w:r>
        <w:t xml:space="preserve">Yangon's</w:t>
      </w:r>
      <w:r>
        <w:t xml:space="preserve"> </w:t>
      </w:r>
      <w:r>
        <w:t xml:space="preserve">Urban</w:t>
      </w:r>
      <w:r>
        <w:t xml:space="preserve"> </w:t>
      </w:r>
      <w:r>
        <w:t xml:space="preserve">Infrastructure</w:t>
      </w:r>
    </w:p>
    <w:bookmarkStart w:id="25" w:name="X69d5d03b7ec4e5bfc9060b6a45de4e2451aca31"/>
    <w:p>
      <w:pPr>
        <w:pStyle w:val="Heading1"/>
      </w:pPr>
      <w:r>
        <w:t xml:space="preserve">The Vital Profession of the Plumber: A Dissertation on Urban Sanitation and Infrastructure Sustainability in Myanmar Yangon</w:t>
      </w:r>
    </w:p>
    <w:p>
      <w:pPr>
        <w:pStyle w:val="FirstParagraph"/>
      </w:pPr>
      <w:r>
        <w:t xml:space="preserve">This dissertation examines the indispensable role of plumbers within Myanmar Yangon’s rapidly evolving urban landscape. As one of Southeast Asia’s most densely populated cities, Yangon faces unprecedented challenges in maintaining functional water supply and sanitation systems. The plumber—often overlooked yet fundamentally critical—serves as a frontline custodian of public health, economic stability, and environmental resilience. This academic analysis explores the unique context of plumbing services in Myanmar Yangon, emphasizing how the profession intersects with infrastructure gaps, socio-economic realities, and cultural dynamics.</w:t>
      </w:r>
    </w:p>
    <w:bookmarkStart w:id="20" w:name="context-yangons-infrastructure-crisis"/>
    <w:p>
      <w:pPr>
        <w:pStyle w:val="Heading2"/>
      </w:pPr>
      <w:r>
        <w:t xml:space="preserve">Context: Yangon’s Infrastructure Crisis</w:t>
      </w:r>
    </w:p>
    <w:p>
      <w:pPr>
        <w:pStyle w:val="FirstParagraph"/>
      </w:pPr>
      <w:r>
        <w:t xml:space="preserve">Myanmar Yangon grapples with aging colonial-era water systems that struggle to serve a population exceeding 8 million. Over 60% of the city’s neighborhoods lack continuous piped water, while sewage networks are fragmented or non-existent in informal settlements. Monsoon rains frequently overwhelm inadequate drainage, causing recurrent flooding and contamination of groundwater sources. In this environment, the plumber emerges not merely as a technician but as a pivotal agent in mitigating public health crises. A 2023 World Bank report noted that Yangon’s water loss rate exceeds 45%, directly linking infrastructure decay to the urgent need for skilled plumbers who can repair leaks, install modern systems, and advise households on water conservation. This dissertation underscores that without a robust plumber workforce, Yangon’s sanitation challenges will perpetuate disease cycles and hinder sustainable development.</w:t>
      </w:r>
    </w:p>
    <w:bookmarkEnd w:id="20"/>
    <w:bookmarkStart w:id="21" w:name="Xe34e2122d7420bffa5ed43d2a45b36077604cd3"/>
    <w:p>
      <w:pPr>
        <w:pStyle w:val="Heading2"/>
      </w:pPr>
      <w:r>
        <w:t xml:space="preserve">The Plumber: Profession, Challenges, and Socio-Economic Impact</w:t>
      </w:r>
    </w:p>
    <w:p>
      <w:pPr>
        <w:pStyle w:val="FirstParagraph"/>
      </w:pPr>
      <w:r>
        <w:t xml:space="preserve">The term "plumber" in Myanmar Yangon carries specific connotations beyond technical skill. In local vernacular (*kyauk* for pipes), plumbers often operate in a dual sector: formal enterprises registered with the Department of Public Health and informal networks serving low-income areas like Kyaikkasan or Hlaing Tharyar. Many self-taught plumbers—relied upon by 75% of Yangon households lacking municipal services—navigate complex challenges: scarce access to certified materials (e.g., corrosion-resistant pipes), limited vocational training, and hazardous working conditions in narrow alleyways (*shwe gyi*) where water mains are buried beneath rubble.</w:t>
      </w:r>
    </w:p>
    <w:p>
      <w:pPr>
        <w:pStyle w:val="BodyText"/>
      </w:pPr>
      <w:r>
        <w:t xml:space="preserve">Crucially, this dissertation identifies the plumber’s socio-economic multiplier effect. In a city where 35% of residents live below the poverty line (World Bank, 2023), skilled plumbers generate income for their families while providing essential services. A plumber in Kawthaung Township might charge $1–$5 for routine repairs—a lifeline for households avoiding expensive municipal fees. However, unregulated informal work perpetuates substandard installations; over 40% of private septic systems in Yangon fail within five years due to inadequate plumbing practices (Myanmar Ministry of Health, 2022). This gap necessitates a strategic shift: formalizing plumber certification aligned with Myanmar Yangon’s unique climate and infrastructure needs.</w:t>
      </w:r>
    </w:p>
    <w:bookmarkEnd w:id="21"/>
    <w:bookmarkStart w:id="22" w:name="Xab2e868619f73fc640c978ac66fe171f1923faa"/>
    <w:p>
      <w:pPr>
        <w:pStyle w:val="Heading2"/>
      </w:pPr>
      <w:r>
        <w:t xml:space="preserve">Myanmar Yangon’s Unique Demands: Cultural and Environmental Factors</w:t>
      </w:r>
    </w:p>
    <w:p>
      <w:pPr>
        <w:pStyle w:val="FirstParagraph"/>
      </w:pPr>
      <w:r>
        <w:t xml:space="preserve">The context of Myanmar Yangon demands specialized plumbing approaches absent in other urban centers. Monsoon-driven soil erosion destabilizes pipe joints, requiring plumbers to use flexible materials like PVC instead of traditional cast iron. Additionally, Yangon’s cultural preference for courtyard gardens influences drainage design—plumbers must integrate water-harvesting systems into residential structures without disrupting architectural aesthetics. This dissertation argues that effective plumbing in Myanmar Yangon requires not only technical expertise but also deep contextual knowledge of local customs and environmental pressures.</w:t>
      </w:r>
    </w:p>
    <w:p>
      <w:pPr>
        <w:pStyle w:val="BodyText"/>
      </w:pPr>
      <w:r>
        <w:t xml:space="preserve">Furthermore, gender dynamics shape the profession. Female plumbers remain scarce (&lt;5% of Yangon’s workforce), partly due to cultural barriers but also because sanitation work is often stigmatized as "unclean." This dissertation calls for targeted initiatives to diversify the plumber pipeline—such as scholarships through Yangon University of Technology—recognizing that inclusive representation will improve service quality in women-headed households, which constitute 30% of Yangon’s population.</w:t>
      </w:r>
    </w:p>
    <w:bookmarkEnd w:id="22"/>
    <w:bookmarkStart w:id="23" w:name="X82afcd129daab3bdb046da25f23a48b23ffb379"/>
    <w:p>
      <w:pPr>
        <w:pStyle w:val="Heading2"/>
      </w:pPr>
      <w:r>
        <w:t xml:space="preserve">Recommendations: Building a Sustainable Future</w:t>
      </w:r>
    </w:p>
    <w:p>
      <w:pPr>
        <w:pStyle w:val="FirstParagraph"/>
      </w:pPr>
      <w:r>
        <w:t xml:space="preserve">To strengthen Myanmar Yangon’s urban fabric, this dissertation proposes three evidence-based strategies:</w:t>
      </w:r>
    </w:p>
    <w:p>
      <w:pPr>
        <w:numPr>
          <w:ilvl w:val="0"/>
          <w:numId w:val="1001"/>
        </w:numPr>
        <w:pStyle w:val="Compact"/>
      </w:pPr>
      <w:r>
        <w:rPr>
          <w:bCs/>
          <w:b/>
        </w:rPr>
        <w:t xml:space="preserve">Infrastructure-Specific Training:</w:t>
      </w:r>
      <w:r>
        <w:t xml:space="preserve"> </w:t>
      </w:r>
      <w:r>
        <w:t xml:space="preserve">Establish a "Myanmar Yangon Plumbing Academy" partnering with the Department of Water Supply (DWS) to teach monsoon-resilient techniques, septic tank management, and digital leak-detection tools—addressing the city’s most pressing vulnerabilities.</w:t>
      </w:r>
    </w:p>
    <w:p>
      <w:pPr>
        <w:numPr>
          <w:ilvl w:val="0"/>
          <w:numId w:val="1001"/>
        </w:numPr>
        <w:pStyle w:val="Compact"/>
      </w:pPr>
      <w:r>
        <w:rPr>
          <w:bCs/>
          <w:b/>
        </w:rPr>
        <w:t xml:space="preserve">Formalization of Informal Sector:</w:t>
      </w:r>
      <w:r>
        <w:t xml:space="preserve"> </w:t>
      </w:r>
      <w:r>
        <w:t xml:space="preserve">Create a licensing framework for informal plumbers through barangay (neighborhood) committees, offering subsidized materials and quality audits to elevate service standards without excluding low-income providers.</w:t>
      </w:r>
    </w:p>
    <w:p>
      <w:pPr>
        <w:numPr>
          <w:ilvl w:val="0"/>
          <w:numId w:val="1001"/>
        </w:numPr>
        <w:pStyle w:val="Compact"/>
      </w:pPr>
      <w:r>
        <w:rPr>
          <w:bCs/>
          <w:b/>
        </w:rPr>
        <w:t xml:space="preserve">Climate-Adaptive Policy:</w:t>
      </w:r>
      <w:r>
        <w:t xml:space="preserve"> </w:t>
      </w:r>
      <w:r>
        <w:t xml:space="preserve">Integrate plumber input into Yangon City Development Plan 2030, mandating that new developments include "plumber-friendly" access points for maintenance and rainwater-harvesting systems to reduce flood risks.</w:t>
      </w:r>
    </w:p>
    <w:bookmarkEnd w:id="23"/>
    <w:bookmarkStart w:id="24" w:name="conclusion-the-plumber-as-urban-guardian"/>
    <w:p>
      <w:pPr>
        <w:pStyle w:val="Heading2"/>
      </w:pPr>
      <w:r>
        <w:t xml:space="preserve">Conclusion: The Plumber as Urban Guardian</w:t>
      </w:r>
    </w:p>
    <w:p>
      <w:pPr>
        <w:pStyle w:val="FirstParagraph"/>
      </w:pPr>
      <w:r>
        <w:t xml:space="preserve">This dissertation concludes that the plumber is not a mere service provider but a cornerstone of Myanmar Yangon’s survival. As climate pressures intensify and urbanization accelerates, the profession must evolve from reactive to proactive—transforming from fixers of broken pipes into architects of resilient water ecosystems. Investing in plumbers is not an expense; it is an investment in Yangon’s public health, economic productivity, and environmental future. The challenges are immense: decaying infrastructure, training gaps, and cultural inertia. Yet the opportunity for change is equally profound. By centering the plumber’s role within Myanmar Yangon’s development narrative—as this dissertation rigorously advocates—Yangon can transition from a city defined by its water crises to one celebrated for its sustainable urban solutions. The path forward demands policy coherence, community engagement, and a renewed recognition of the plumber as an indispensable guardian of Yangon’s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Myanmar Yangon's Urban Infrastructure</dc:title>
  <dc:creator/>
  <dc:language>en</dc:language>
  <cp:keywords/>
  <dcterms:created xsi:type="dcterms:W3CDTF">2026-07-14T05:14:21Z</dcterms:created>
  <dcterms:modified xsi:type="dcterms:W3CDTF">2026-07-14T05:14:21Z</dcterms:modified>
</cp:coreProperties>
</file>

<file path=docProps/custom.xml><?xml version="1.0" encoding="utf-8"?>
<Properties xmlns="http://schemas.openxmlformats.org/officeDocument/2006/custom-properties" xmlns:vt="http://schemas.openxmlformats.org/officeDocument/2006/docPropsVTypes"/>
</file>