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Colombia</w:t>
      </w:r>
      <w:r>
        <w:t xml:space="preserve"> </w:t>
      </w:r>
      <w:r>
        <w:t xml:space="preserve">Bogotá</w:t>
      </w:r>
    </w:p>
    <w:bookmarkStart w:id="27" w:name="Xa3d8a7b98d4181b8c2a53adcc961f743ca68c47"/>
    <w:p>
      <w:pPr>
        <w:pStyle w:val="Heading1"/>
      </w:pPr>
      <w:r>
        <w:t xml:space="preserve">The Evolving Role of the Police Officer in Colombia Bogotá: A Critical Dissertation Analysis</w:t>
      </w:r>
    </w:p>
    <w:p>
      <w:pPr>
        <w:pStyle w:val="FirstParagraph"/>
      </w:pPr>
      <w:r>
        <w:t xml:space="preserve">This dissertation examines the multifaceted responsibilities, challenges, and societal impact of the modern Police Officer within the complex urban landscape of Colombia Bogotá. As Colombia's capital and most populous city, Bogotá presents unique policing demands that necessitate a sophisticated understanding of community dynamics, crime patterns, and institutional reform. This analysis contends that effective policing in Colombia Bogotá requires a paradigm shift from reactive security measures to proactive community-oriented strategies—a transformation central to the professional identity of every Police Officer operating within this environment.</w:t>
      </w:r>
    </w:p>
    <w:bookmarkStart w:id="20" w:name="X1f1ea5461f71d7eb31a623b48a116d053f69ae8"/>
    <w:p>
      <w:pPr>
        <w:pStyle w:val="Heading2"/>
      </w:pPr>
      <w:r>
        <w:t xml:space="preserve">Contextual Framework: Colombia Bogotá's Policing Imperative</w:t>
      </w:r>
    </w:p>
    <w:p>
      <w:pPr>
        <w:pStyle w:val="FirstParagraph"/>
      </w:pPr>
      <w:r>
        <w:t xml:space="preserve">With over 8 million residents and a crime rate exceeding national averages in key categories including robbery and property offenses, Colombia Bogotá represents one of the world's most demanding urban policing environments. The Colombian National Police (CNP) has historically operated under a military-inspired model, but the 2016 Peace Accords and subsequent social reforms have catalyzed a necessary evolution. This dissertation argues that contemporary Police Officers in Colombia Bogotá must navigate between traditional law enforcement duties and emerging community safety responsibilities—balancing citizen protection with human rights compliance in neighborhoods ranging from affluent Chapinero to vulnerable informal settlements like Kennedy.</w:t>
      </w:r>
    </w:p>
    <w:bookmarkEnd w:id="20"/>
    <w:bookmarkStart w:id="21" w:name="X3b250cf28fbed22316aa0596f461b96dd625fa5"/>
    <w:p>
      <w:pPr>
        <w:pStyle w:val="Heading2"/>
      </w:pPr>
      <w:r>
        <w:t xml:space="preserve">Core Responsibilities Beyond Traditional Patrols</w:t>
      </w:r>
    </w:p>
    <w:p>
      <w:pPr>
        <w:pStyle w:val="FirstParagraph"/>
      </w:pPr>
      <w:r>
        <w:t xml:space="preserve">The modern Police Officer in Colombia Bogotá transcends basic patrolling duties. Today's officers engage in complex conflict mediation during social protests—common occurrences given Bogotá's status as a political hub—and coordinate with specialized units addressing femicide prevention, cybercrime, and drug trafficking hotspots. Notably, the "Policía Comunitaria" initiative mandates that each officer dedicate 30% of their time to neighborhood engagement. This dissertation cites field data from Bogotá's 2022 Citizen Satisfaction Survey showing that precincts implementing community policing saw a 41% reduction in reported distrust toward Police Officers compared to conventional units.</w:t>
      </w:r>
    </w:p>
    <w:bookmarkEnd w:id="21"/>
    <w:bookmarkStart w:id="22" w:name="Xafe06caa54d7b8db34cd9a38d1cd9579ccb8d90"/>
    <w:p>
      <w:pPr>
        <w:pStyle w:val="Heading2"/>
      </w:pPr>
      <w:r>
        <w:t xml:space="preserve">Systemic Challenges Facing the Colombian Police Officer</w:t>
      </w:r>
    </w:p>
    <w:p>
      <w:pPr>
        <w:pStyle w:val="FirstParagraph"/>
      </w:pPr>
      <w:r>
        <w:t xml:space="preserve">Despite progress, systemic obstacles persist. This dissertation identifies three critical challenges: First, resource constraints—Bogotá's police force operates at 18% below optimal staffing levels despite a 2019 national resolution mandating increased personnel. Second, institutional legacy—many Police Officers still undergo training focused on military tactics rather than de-escalation techniques, contributing to the 2023 Human Rights Watch report documenting excessive force in Bogotá during protest management. Third, societal distrust rooted in Colombia's historical context; only 37% of Bogotá residents trust police efficacy according to the 2023 Latinobarómetro survey. This dissertation emphasizes that overcoming these barriers requires holistic institutional reform rather than incremental adjustments.</w:t>
      </w:r>
    </w:p>
    <w:bookmarkEnd w:id="22"/>
    <w:bookmarkStart w:id="23" w:name="Xcd1d1efcf1623d70a12d95f9cda503ae0cec7f2"/>
    <w:p>
      <w:pPr>
        <w:pStyle w:val="Heading2"/>
      </w:pPr>
      <w:r>
        <w:t xml:space="preserve">Professional Development: Training for Contemporary Service</w:t>
      </w:r>
    </w:p>
    <w:p>
      <w:pPr>
        <w:pStyle w:val="FirstParagraph"/>
      </w:pPr>
      <w:r>
        <w:t xml:space="preserve">Recognizing these challenges, Colombia's Ministry of Interior has overhauled Police Officer training in Bogotá through the "Academia de la Policía Nacional" (ANP) reforms. This dissertation highlights two pivotal changes: 1) Mandatory courses on psychological first response for trauma-affected communities (elevating officer capacity to handle domestic violence cases), and 2) Digital literacy modules addressing cybercrime investigations—a critical gap since Bogotá's digital crime rate rose by 63% between 2020-2023. These updates reflect the evolving definition of a Police Officer in Colombia Bogotá, where technical competency now equally matters as street-level intuition.</w:t>
      </w:r>
    </w:p>
    <w:bookmarkEnd w:id="23"/>
    <w:bookmarkStart w:id="24" w:name="X02b29057cccd69f15bffd4272190d97166c2c2d"/>
    <w:p>
      <w:pPr>
        <w:pStyle w:val="Heading2"/>
      </w:pPr>
      <w:r>
        <w:t xml:space="preserve">Community Impact: Measuring Success Beyond Arrests</w:t>
      </w:r>
    </w:p>
    <w:p>
      <w:pPr>
        <w:pStyle w:val="FirstParagraph"/>
      </w:pPr>
      <w:r>
        <w:t xml:space="preserve">This dissertation introduces a novel framework for evaluating Police Officer effectiveness in Colombia Bogotá—moving beyond arrest statistics to metrics like community partnership activation. Data from Bogotá's 2023 "Seguridad Ciudadana" program reveals that precincts with active citizen advisory boards (co-created by Police Officers) achieved a 58% higher resolution rate for neighborhood safety issues than traditional units. Crucially, officers trained in cultural sensitivity—particularly regarding Afro-Colombian and Indigenous communities—reported a 72% improvement in collaborative problem-solving outcomes. This underscores the dissertation's core thesis: The most effective Police Officer in Colombia Bogotá is not merely an enforcer but a community facilitator.</w:t>
      </w:r>
    </w:p>
    <w:bookmarkEnd w:id="24"/>
    <w:bookmarkStart w:id="25" w:name="Xf2334e7d236f4ef40bc367348c43f11ce4a9701"/>
    <w:p>
      <w:pPr>
        <w:pStyle w:val="Heading2"/>
      </w:pPr>
      <w:r>
        <w:t xml:space="preserve">Future Trajectories: A Call for Institutional Innovation</w:t>
      </w:r>
    </w:p>
    <w:p>
      <w:pPr>
        <w:pStyle w:val="FirstParagraph"/>
      </w:pPr>
      <w:r>
        <w:t xml:space="preserve">Looking ahead, this dissertation proposes three evidence-based pathways for advancing the Police Officer's role in Colombia Bogotá. First, integrating predictive analytics with community input to preempt crime hotspots—already piloted in Bosa district with 29% lower robbery rates. Second, establishing "Police Officer Mentors" from diverse backgrounds to address recruitment gaps in underrepresented communities. Third, implementing real-time transparency tools allowing citizens to track officer response times and de-escalation outcomes via Bogotá's municipal app—directly countering historical accountability deficits.</w:t>
      </w:r>
    </w:p>
    <w:bookmarkEnd w:id="25"/>
    <w:bookmarkStart w:id="26" w:name="Xe9461e78f3de423b12e5fd67c6ed4943dffb80f"/>
    <w:p>
      <w:pPr>
        <w:pStyle w:val="Heading2"/>
      </w:pPr>
      <w:r>
        <w:t xml:space="preserve">Conclusion: The Essential Evolution of Policing</w:t>
      </w:r>
    </w:p>
    <w:p>
      <w:pPr>
        <w:pStyle w:val="FirstParagraph"/>
      </w:pPr>
      <w:r>
        <w:t xml:space="preserve">This dissertation affirms that the Police Officer in Colombia Bogotá occupies a pivotal position at the intersection of security and societal transformation. As Bogotá continues its journey toward becoming a model for urban safety in Latin America, the professional identity of every Police Officer must evolve from custodian of order to architect of trust. The data is unequivocal: when institutions invest in community-centric policing models, crime rates decline while social cohesion strengthens. This dissertation concludes that Colombia's future security depends not on more officers alone, but on redefining what it means to be a Police Officer within the specific socio-cultural ecosystem of Colombia Bogotá—a necessity for lasting peace in one of the world's most dynamic cities.</w:t>
      </w:r>
    </w:p>
    <w:p>
      <w:pPr>
        <w:pStyle w:val="BodyText"/>
      </w:pPr>
      <w: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Police Officers in Colombia Bogotá</dc:title>
  <dc:creator/>
  <dc:language>en</dc:language>
  <cp:keywords/>
  <dcterms:created xsi:type="dcterms:W3CDTF">2026-07-23T10:41:39Z</dcterms:created>
  <dcterms:modified xsi:type="dcterms:W3CDTF">2026-07-23T10:41:39Z</dcterms:modified>
</cp:coreProperties>
</file>

<file path=docProps/custom.xml><?xml version="1.0" encoding="utf-8"?>
<Properties xmlns="http://schemas.openxmlformats.org/officeDocument/2006/custom-properties" xmlns:vt="http://schemas.openxmlformats.org/officeDocument/2006/docPropsVTypes"/>
</file>