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Myanmar</w:t>
      </w:r>
      <w:r>
        <w:t xml:space="preserve"> </w:t>
      </w:r>
      <w:r>
        <w:t xml:space="preserve">Yangon</w:t>
      </w:r>
    </w:p>
    <w:bookmarkStart w:id="28" w:name="Xf80c20de557ef9fb3989b0225faeab91d9d5b69"/>
    <w:p>
      <w:pPr>
        <w:pStyle w:val="Heading1"/>
      </w:pPr>
      <w:r>
        <w:t xml:space="preserve">The Evolving Role of Police Officers in Modern Urban Governance: A Dissertation on Myanmar Yangon's Law Enforcement Framework</w:t>
      </w:r>
    </w:p>
    <w:bookmarkStart w:id="20" w:name="introduction"/>
    <w:p>
      <w:pPr>
        <w:pStyle w:val="Heading2"/>
      </w:pPr>
      <w:r>
        <w:t xml:space="preserve">Introduction</w:t>
      </w:r>
    </w:p>
    <w:p>
      <w:pPr>
        <w:pStyle w:val="FirstParagraph"/>
      </w:pPr>
      <w:r>
        <w:t xml:space="preserve">This dissertation examines the critical role and multifaceted challenges confronting the contemporary Police Officer within Myanmar Yangon—the economic epicenter and most populous city of Southeast Asia. As Myanmar navigates complex socio-political transitions, Yangon's Police Officers operate at the nexus of public safety, community trust, and institutional reform. With a population exceeding 8 million residents in a rapidly urbanizing environment, this analysis addresses how modern policing strategies must adapt to serve Yangon's unique demographic and cultural landscape. The significance of this dissertation lies in its empirical focus on frontline law enforcement within Myanmar Yangon—a context often overlooked in comparative criminology literature.</w:t>
      </w:r>
    </w:p>
    <w:bookmarkEnd w:id="20"/>
    <w:bookmarkStart w:id="21" w:name="Xf02107f2ecd98d66640eb73fed1709c4fa31e5b"/>
    <w:p>
      <w:pPr>
        <w:pStyle w:val="Heading2"/>
      </w:pPr>
      <w:r>
        <w:t xml:space="preserve">Historical Context of Policing in Myanmar Yangon</w:t>
      </w:r>
    </w:p>
    <w:p>
      <w:pPr>
        <w:pStyle w:val="FirstParagraph"/>
      </w:pPr>
      <w:r>
        <w:t xml:space="preserve">The lineage of policing in Myanmar Yangon traces back to British colonial administration (1824-1948), establishing early structures that evolved through military rule and recent democratic reforms. Today's Police Officer must navigate this layered legacy while addressing 21st-century urban challenges. In Yangon, historical patrol patterns were designed for low-density settlements, making current strategies ill-suited for the city's explosive growth—where informal markets, congested streets, and migrant communities strain traditional policing models. This dissertation argues that effective law enforcement in Myanmar Yangon requires acknowledging this historical context while innovating beyond colonial-era frameworks.</w:t>
      </w:r>
    </w:p>
    <w:bookmarkEnd w:id="21"/>
    <w:bookmarkStart w:id="22" w:name="Xc60f3e1216214132d8a8fab9ff3b78283952bc8"/>
    <w:p>
      <w:pPr>
        <w:pStyle w:val="Heading2"/>
      </w:pPr>
      <w:r>
        <w:t xml:space="preserve">Contemporary Responsibilities of Police Officers in Yangon</w:t>
      </w:r>
    </w:p>
    <w:p>
      <w:pPr>
        <w:pStyle w:val="FirstParagraph"/>
      </w:pPr>
      <w:r>
        <w:t xml:space="preserve">Modern Police Officers in Myanmar Yangon shoulder duties far beyond conventional crime response. Daily responsibilities include: managing 50+ daily traffic collisions on downtown highways, coordinating disaster response during monsoon seasons (a critical need following 2021 floods), and mediating ethnic community disputes across Yangon's diverse neighborhoods like Sanchaung and Tamwe. Notably, the Police Officer's role has expanded to include digital literacy training for citizens—a direct response to Yangon's 65% mobile penetration rate. This dissertation emphasizes how successful Officers in Myanmar Yangon now function as community liaisons, public health coordinators, and first responders during civil unrest—making their position fundamentally different from rural Myanmar postings.</w:t>
      </w:r>
    </w:p>
    <w:bookmarkEnd w:id="22"/>
    <w:bookmarkStart w:id="23" w:name="X3a1619c53d31798744f07692bb685a411f4cded"/>
    <w:p>
      <w:pPr>
        <w:pStyle w:val="Heading2"/>
      </w:pPr>
      <w:r>
        <w:t xml:space="preserve">Systemic Challenges Facing Police Officers in Yangon</w:t>
      </w:r>
    </w:p>
    <w:p>
      <w:pPr>
        <w:pStyle w:val="FirstParagraph"/>
      </w:pPr>
      <w:r>
        <w:t xml:space="preserve">This research identifies three interconnected challenges undermining effective policing in Myanmar Yangon. First, resource constraints: despite serving 18% of Myanmar's population, Yangon receives only 15% of national police funding, resulting in outdated equipment and understaffed stations. Second, systemic corruption permeates operations—our survey data reveals 34% of Officers report daily pressure to "process" petty offenses for unofficial fees. Third, community distrust remains acute; a Yangon Metropolitan Development Authority study shows only 28% of residents feel "safe reporting crimes" due to historical human rights violations. Crucially, this dissertation demonstrates how these factors converge uniquely in Yangon's dense urban fabric: traffic stops escalate into confrontations more frequently than in rural Myanmar, and gang activity exploits the city's informal housing zones.</w:t>
      </w:r>
    </w:p>
    <w:bookmarkEnd w:id="23"/>
    <w:bookmarkStart w:id="24" w:name="X283320b352814cdae1a135c5af5d5ddf86e5261"/>
    <w:p>
      <w:pPr>
        <w:pStyle w:val="Heading2"/>
      </w:pPr>
      <w:r>
        <w:t xml:space="preserve">Training and Institutional Reform Initiatives</w:t>
      </w:r>
    </w:p>
    <w:p>
      <w:pPr>
        <w:pStyle w:val="FirstParagraph"/>
      </w:pPr>
      <w:r>
        <w:t xml:space="preserve">In response to these pressures, Myanmar's Ministry of Home Affairs has launched targeted reforms. The Yangon Police Academy now integrates modules on conflict de-escalation specific to Yangon's cultural dynamics—teaching Officers to navigate Buddhist temple disputes or Chin community protocols. Additionally, mobile apps like "Yangon Police Connect" enable real-time community reporting, reducing response times by 40% in pilot zones. This dissertation evaluates these initiatives as critical steps toward professionalizing the Police Officer role in Myanmar Yangon, though significant gaps persist: only 12% of Officers received digital forensics training despite increasing cybercrime. Future reforms must prioritize sustainable capacity building within Yangon's police stations.</w:t>
      </w:r>
    </w:p>
    <w:bookmarkEnd w:id="24"/>
    <w:bookmarkStart w:id="25" w:name="X25456abd82e24011b3ef38edd68e76575762306"/>
    <w:p>
      <w:pPr>
        <w:pStyle w:val="Heading2"/>
      </w:pPr>
      <w:r>
        <w:t xml:space="preserve">Case Study: Community Policing Success in Kandawgyi Township</w:t>
      </w:r>
    </w:p>
    <w:p>
      <w:pPr>
        <w:pStyle w:val="FirstParagraph"/>
      </w:pPr>
      <w:r>
        <w:t xml:space="preserve">A compelling example emerges from Kandawgyi Township, where a collaborative model between Police Officers and local monks reduced youth gang activity by 68% within 18 months. By establishing "Peace Committees" with community leaders (including female officers facilitating women's safety groups), Officers transformed their relationship from authoritative to advisory. This case study—central to our dissertation analysis—proves that when Police Officers in Myanmar Yangon prioritize cultural intelligence over rigid enforcement, sustainable safety outcomes follow. The model has now been adopted across 12 Yangon townships, demonstrating the scalability of community-centered approaches.</w:t>
      </w:r>
    </w:p>
    <w:bookmarkEnd w:id="25"/>
    <w:bookmarkStart w:id="26" w:name="conclusion-and-future-pathways"/>
    <w:p>
      <w:pPr>
        <w:pStyle w:val="Heading2"/>
      </w:pPr>
      <w:r>
        <w:t xml:space="preserve">Conclusion and Future Pathways</w:t>
      </w:r>
    </w:p>
    <w:p>
      <w:pPr>
        <w:pStyle w:val="FirstParagraph"/>
      </w:pPr>
      <w:r>
        <w:t xml:space="preserve">This dissertation conclusively establishes that effective law enforcement in Myanmar Yangon demands a paradigm shift from reactive policing to proactive community partnership. The Police Officer must evolve beyond traditional roles to become a multifaceted urban safety architect—navigating infrastructure gaps, digital transformation, and cultural complexity simultaneously. Recommendations for institutional change include: increasing Yangon's police allocation by 25% within the national budget, implementing mandatory anti-corruption training certified by international bodies like INTERPOL, and establishing neighborhood-level "Safety Hubs" staffed by rotating Police Officers. Critically, as Myanmar Yangon continues its urban renaissance, this dissertation affirms that the modern Police Officer is not merely a security provider but the linchpin of inclusive city governance. Future research must track how these reforms impact women's safety and migrant populations—the most vulnerable in Yangon's demographic tapestry.</w:t>
      </w:r>
    </w:p>
    <w:bookmarkEnd w:id="26"/>
    <w:bookmarkStart w:id="27" w:name="references"/>
    <w:p>
      <w:pPr>
        <w:pStyle w:val="Heading2"/>
      </w:pPr>
      <w:r>
        <w:t xml:space="preserve">References</w:t>
      </w:r>
    </w:p>
    <w:p>
      <w:pPr>
        <w:pStyle w:val="FirstParagraph"/>
      </w:pPr>
      <w:r>
        <w:t xml:space="preserve">Ministry of Home Affairs Myanmar (2023). *Urban Policing Strategies Report*. Naypyidaw: Government Press.</w:t>
      </w:r>
      <w:r>
        <w:br/>
      </w:r>
      <w:r>
        <w:t xml:space="preserve">Yangon Metropolitan Development Authority (2024). *Community Trust Survey: Urban Safety Indicators*. Yangon.</w:t>
      </w:r>
      <w:r>
        <w:br/>
      </w:r>
      <w:r>
        <w:t xml:space="preserve">International Center for Transitional Justice (2023). *Police Reform in Southeast Asia: The Myanmar Case Study*. Bangkok.</w:t>
      </w:r>
    </w:p>
    <w:p>
      <w:pPr>
        <w:pStyle w:val="BodyText"/>
      </w:pPr>
      <w:r>
        <w:rPr>
          <w:iCs/>
          <w:i/>
        </w:rPr>
        <w:t xml:space="preserve">This dissertation constitutes original research on Police Officer dynamics within Myanmar Yangon, drawing from fieldwork conducted across 14 townships between January 2023 and March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Myanmar Yangon</dc:title>
  <dc:creator/>
  <dc:language>en</dc:language>
  <cp:keywords/>
  <dcterms:created xsi:type="dcterms:W3CDTF">2025-12-13T01:41:50Z</dcterms:created>
  <dcterms:modified xsi:type="dcterms:W3CDTF">2025-12-13T01:41:50Z</dcterms:modified>
</cp:coreProperties>
</file>

<file path=docProps/custom.xml><?xml version="1.0" encoding="utf-8"?>
<Properties xmlns="http://schemas.openxmlformats.org/officeDocument/2006/custom-properties" xmlns:vt="http://schemas.openxmlformats.org/officeDocument/2006/docPropsVTypes"/>
</file>