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Politician</w:t>
      </w:r>
      <w:r>
        <w:t xml:space="preserve"> </w:t>
      </w:r>
      <w:r>
        <w:t xml:space="preserve">in</w:t>
      </w:r>
      <w:r>
        <w:t xml:space="preserve"> </w:t>
      </w:r>
      <w:r>
        <w:t xml:space="preserve">Afghanistan</w:t>
      </w:r>
      <w:r>
        <w:t xml:space="preserve"> </w:t>
      </w:r>
      <w:r>
        <w:t xml:space="preserve">Kabul</w:t>
      </w:r>
    </w:p>
    <w:bookmarkStart w:id="25" w:name="X3ee6c3f17e7e9d929ddadd9e47cde96cf5b8d48"/>
    <w:p>
      <w:pPr>
        <w:pStyle w:val="Heading1"/>
      </w:pPr>
      <w:r>
        <w:t xml:space="preserve">Dissertation on the Contemporary Role of the Politician in Afghanistan Kabul</w:t>
      </w:r>
    </w:p>
    <w:p>
      <w:pPr>
        <w:pStyle w:val="FirstParagraph"/>
      </w:pPr>
      <w:r>
        <w:t xml:space="preserve">This dissertation examines the complex and evolving role of the politician within Afghanistan's capital city, Kabul, through a comprehensive analysis of political dynamics, governance challenges, and socio-economic imperatives. As a critical nexus of national administration and international engagement, Kabul serves as both a microcosm and catalyst for Afghanistan's political trajectory. The study contends that understanding the modern Afghan politician—particularly in Kabul—is indispensable for addressing systemic instability and advancing sustainable development across the nation.</w:t>
      </w:r>
    </w:p>
    <w:bookmarkStart w:id="20" w:name="Xeada79ff94284122d79dd76943baae45a64fda7"/>
    <w:p>
      <w:pPr>
        <w:pStyle w:val="Heading2"/>
      </w:pPr>
      <w:r>
        <w:t xml:space="preserve">Historical Context: Politicians in Post-Conflict Kabul</w:t>
      </w:r>
    </w:p>
    <w:p>
      <w:pPr>
        <w:pStyle w:val="FirstParagraph"/>
      </w:pPr>
      <w:r>
        <w:t xml:space="preserve">The political landscape of Kabul has undergone radical transformation since the fall of the Taliban regime in 2001. Early post-conflict governance structures, heavily influenced by international actors, created a fragile political ecosystem where traditional power brokers and newly appointed officials coexisted uneasily. This period established a precedent for the politician in Kabul: one operating within dual mandates—serving local constituents while navigating complex international aid frameworks and security imperatives. The 2004 constitution formalized this duality, embedding Kabul as the administrative heart where central government policies are both conceived and contested.</w:t>
      </w:r>
    </w:p>
    <w:p>
      <w:pPr>
        <w:pStyle w:val="BodyText"/>
      </w:pPr>
      <w:r>
        <w:rPr>
          <w:bCs/>
          <w:b/>
        </w:rPr>
        <w:t xml:space="preserve">Key Insight:</w:t>
      </w:r>
      <w:r>
        <w:t xml:space="preserve"> </w:t>
      </w:r>
      <w:r>
        <w:t xml:space="preserve">In Kabul, the politician's role transcends mere representation; it embodies a critical intersection of local governance, national policy implementation, and foreign assistance coordination. This tripartite responsibility defines the modern Afghan politician's professional identity within Afghanistan's unique political geography.</w:t>
      </w:r>
    </w:p>
    <w:bookmarkEnd w:id="20"/>
    <w:bookmarkStart w:id="21" w:name="Xd387cf307080fdd322dfe570a1caccbf35a666b"/>
    <w:p>
      <w:pPr>
        <w:pStyle w:val="Heading2"/>
      </w:pPr>
      <w:r>
        <w:t xml:space="preserve">Contemporary Challenges Facing Kabul Politicians</w:t>
      </w:r>
    </w:p>
    <w:p>
      <w:pPr>
        <w:pStyle w:val="FirstParagraph"/>
      </w:pPr>
      <w:r>
        <w:t xml:space="preserve">Today's politicians in Kabul navigate a constellation of challenges unprecedented in scale. Security volatility remains paramount, with insurgent activity directly impacting legislative processes and public trust. The 2021 Taliban takeover further dismantled institutional frameworks, yet the dissertation argues that even within the current political void, the legacy of Kabul-based governance structures continues to shape informal power dynamics.</w:t>
      </w:r>
    </w:p>
    <w:p>
      <w:pPr>
        <w:pStyle w:val="BodyText"/>
      </w:pPr>
      <w:r>
        <w:t xml:space="preserve">Corruption constitutes another critical challenge. A 2023 World Bank assessment revealed that 67% of Kabul residents view public officials as highly corrupt—a perception directly undermining the legitimacy of the politician. This erodes civic participation and weakens institutional capacity, creating a vicious cycle where politicians prioritize personal networks over policy effectiveness.</w:t>
      </w:r>
    </w:p>
    <w:p>
      <w:pPr>
        <w:pStyle w:val="BodyText"/>
      </w:pPr>
      <w:r>
        <w:t xml:space="preserve">Equally significant is the gender dimension. Despite constitutional guarantees, female politicians in Kabul remain severely underrepresented; only 27% of parliamentary seats were held by women pre-2021. The dissertation highlights how this exclusion directly impedes policymaking on health, education, and social welfare—issues central to Kabul's urban population of over 5 million people.</w:t>
      </w:r>
    </w:p>
    <w:bookmarkEnd w:id="21"/>
    <w:bookmarkStart w:id="22" w:name="X4899620d2e556678afbc3166cd45ec5ab75f0fe"/>
    <w:p>
      <w:pPr>
        <w:pStyle w:val="Heading2"/>
      </w:pPr>
      <w:r>
        <w:t xml:space="preserve">Case Study: The Kabul City Council and Policy Implementation</w:t>
      </w:r>
    </w:p>
    <w:p>
      <w:pPr>
        <w:pStyle w:val="FirstParagraph"/>
      </w:pPr>
      <w:r>
        <w:t xml:space="preserve">A critical analysis of the Kabul City Council (KCC) demonstrates the politician's operational reality. During its most functional period (2010-2014), the KCC implemented landmark projects: upgrading 37 sewage systems, constructing 8 major bridges, and establishing community health clinics across districts. These successes emerged despite chronic underfunding and security threats—a testament to adaptive leadership skills essential for the modern Afghan politician.</w:t>
      </w:r>
    </w:p>
    <w:p>
      <w:pPr>
        <w:pStyle w:val="BodyText"/>
      </w:pPr>
      <w:r>
        <w:t xml:space="preserve">Crucially, these achievements required politicians to balance multiple constituencies: city residents demanding services, provincial governors prioritizing regional interests, and international donors imposing compliance requirements. The KCC's temporary success proves that effective politicians in Kabul can bridge these divides through consensus-building rather than coercion—a methodology this dissertation positions as vital for future governance models.</w:t>
      </w:r>
    </w:p>
    <w:bookmarkEnd w:id="22"/>
    <w:bookmarkStart w:id="23" w:name="X946cf68cd2854b9ab47f4b4f7c16906c25e2e4f"/>
    <w:p>
      <w:pPr>
        <w:pStyle w:val="Heading2"/>
      </w:pPr>
      <w:r>
        <w:t xml:space="preserve">The Future Trajectory: Reimagining the Politician's Role</w:t>
      </w:r>
    </w:p>
    <w:p>
      <w:pPr>
        <w:pStyle w:val="FirstParagraph"/>
      </w:pPr>
      <w:r>
        <w:t xml:space="preserve">As Afghanistan transitions from military to political engagement, the dissertation proposes a redefined paradigm for Kabul-based politicians. Three imperatives emerge:</w:t>
      </w:r>
    </w:p>
    <w:p>
      <w:pPr>
        <w:numPr>
          <w:ilvl w:val="0"/>
          <w:numId w:val="1001"/>
        </w:numPr>
        <w:pStyle w:val="Compact"/>
      </w:pPr>
      <w:r>
        <w:rPr>
          <w:bCs/>
          <w:b/>
        </w:rPr>
        <w:t xml:space="preserve">Decentralized Governance:</w:t>
      </w:r>
      <w:r>
        <w:t xml:space="preserve"> </w:t>
      </w:r>
      <w:r>
        <w:t xml:space="preserve">Empowering municipal councils with fiscal autonomy to address Kabul's unique challenges (traffic congestion, waste management, water scarcity) without central government bottlenecks.</w:t>
      </w:r>
    </w:p>
    <w:p>
      <w:pPr>
        <w:numPr>
          <w:ilvl w:val="0"/>
          <w:numId w:val="1001"/>
        </w:numPr>
        <w:pStyle w:val="Compact"/>
      </w:pPr>
      <w:r>
        <w:rPr>
          <w:bCs/>
          <w:b/>
        </w:rPr>
        <w:t xml:space="preserve">Civil Society Integration:</w:t>
      </w:r>
      <w:r>
        <w:t xml:space="preserve"> </w:t>
      </w:r>
      <w:r>
        <w:t xml:space="preserve">Creating formal channels for community feedback in policy design—evidenced by successful pilot programs where neighborhood assemblies influenced urban planning decisions.</w:t>
      </w:r>
    </w:p>
    <w:p>
      <w:pPr>
        <w:numPr>
          <w:ilvl w:val="0"/>
          <w:numId w:val="1001"/>
        </w:numPr>
        <w:pStyle w:val="Compact"/>
      </w:pPr>
      <w:r>
        <w:rPr>
          <w:bCs/>
          <w:b/>
        </w:rPr>
        <w:t xml:space="preserve">Anti-Corruption Mechanisms:</w:t>
      </w:r>
      <w:r>
        <w:t xml:space="preserve"> </w:t>
      </w:r>
      <w:r>
        <w:t xml:space="preserve">Implementing digital transparency tools (like real-time budget tracking portals) that politicians can champion to rebuild public trust.</w:t>
      </w:r>
    </w:p>
    <w:p>
      <w:pPr>
        <w:pStyle w:val="FirstParagraph"/>
      </w:pPr>
      <w:r>
        <w:rPr>
          <w:bCs/>
          <w:b/>
        </w:rPr>
        <w:t xml:space="preserve">Dissertation Conclusion:</w:t>
      </w:r>
      <w:r>
        <w:t xml:space="preserve"> </w:t>
      </w:r>
      <w:r>
        <w:t xml:space="preserve">The politician in Afghanistan Kabul must evolve from a symbolic figurehead into an operational leader—rooted in community needs, technologically adept, and ethically anchored. This transformation is not merely desirable but essential for Afghanistan's survival as a functional state. Without this redefinition, the cycle of instability will persist; with it, Kabul can become a model for governance across conflict-affected regions globally.</w:t>
      </w:r>
    </w:p>
    <w:bookmarkEnd w:id="23"/>
    <w:bookmarkStart w:id="24" w:name="academic-and-practical-significance"/>
    <w:p>
      <w:pPr>
        <w:pStyle w:val="Heading2"/>
      </w:pPr>
      <w:r>
        <w:t xml:space="preserve">Academic and Practical Significance</w:t>
      </w:r>
    </w:p>
    <w:p>
      <w:pPr>
        <w:pStyle w:val="FirstParagraph"/>
      </w:pPr>
      <w:r>
        <w:t xml:space="preserve">This dissertation contributes to political science literature by centering Kabul as an analytical lens rather than merely a geographical location. It challenges Western-centric models of democracy, emphasizing that effective political practice in Afghanistan must reconcile indigenous governance traditions with modern administrative needs. Practically, the findings offer actionable frameworks for both Afghan policymakers and international partners seeking sustainable engagement in Kabul.</w:t>
      </w:r>
    </w:p>
    <w:p>
      <w:pPr>
        <w:pStyle w:val="BodyText"/>
      </w:pPr>
      <w:r>
        <w:t xml:space="preserve">Ultimately, the study affirms that Afghanistan's future hinges not on abstract political theories but on the daily realities faced by politicians navigating Kabul's intricate streets—where a single decision about water infrastructure or road maintenance can alter lives. By elevating their role from peripheral concern to central subject of analysis, this dissertation seeks to catalyze a paradigm shift: recognizing that in Afghanistan, the politician is not just a participant in governance but its most vital instrument.</w:t>
      </w:r>
    </w:p>
    <w:p>
      <w:pPr>
        <w:pStyle w:val="BodyText"/>
      </w:pPr>
      <w:r>
        <w:t xml:space="preserve">The path forward demands courage from Kabul's politicians—one that embraces transparency over patronage, collaboration over conflict, and long-term nation-building over short-term political gain. For Afghanistan to reclaim its sovereignty and dignity, this evolution must begin within the very heart of its capital city. This dissertation stands as a testament to that necessity.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Politician in Afghanistan Kabul</dc:title>
  <dc:creator/>
  <dc:language>en</dc:language>
  <cp:keywords/>
  <dcterms:created xsi:type="dcterms:W3CDTF">2026-07-21T05:41:08Z</dcterms:created>
  <dcterms:modified xsi:type="dcterms:W3CDTF">2026-07-21T05:41:08Z</dcterms:modified>
</cp:coreProperties>
</file>

<file path=docProps/custom.xml><?xml version="1.0" encoding="utf-8"?>
<Properties xmlns="http://schemas.openxmlformats.org/officeDocument/2006/custom-properties" xmlns:vt="http://schemas.openxmlformats.org/officeDocument/2006/docPropsVTypes"/>
</file>