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Argentina</w:t>
      </w:r>
      <w:r>
        <w:t xml:space="preserve"> </w:t>
      </w:r>
      <w:r>
        <w:t xml:space="preserve">Córdoba</w:t>
      </w:r>
    </w:p>
    <w:bookmarkStart w:id="26" w:name="X9f129770015a74cf192d3b9664aa3a58bf1eba1"/>
    <w:p>
      <w:pPr>
        <w:pStyle w:val="Heading1"/>
      </w:pPr>
      <w:r>
        <w:t xml:space="preserve">The Enduring Significance of the Politician in Argentina Córdoba: A Comprehensive Dissertation Analysis</w:t>
      </w:r>
    </w:p>
    <w:p>
      <w:pPr>
        <w:pStyle w:val="FirstParagraph"/>
      </w:pPr>
      <w:r>
        <w:t xml:space="preserve">This dissertation examines the critical role of the politician within Argentina's Córdoba province, analyzing how political leadership shapes regional development, social dynamics, and governance in one of South America's most influential provinces. As a cornerstone of Argentina's political landscape, Córdoba demands sophisticated analysis of its elected representatives—those who embody the complex interplay between local identity and national policy. This study argues that understanding the modern politician in Argentina Córdoba is essential for comprehending the province's trajectory as both a cultural beacon and economic engine within the nation.</w:t>
      </w:r>
    </w:p>
    <w:bookmarkStart w:id="20" w:name="Xe01adcf95ca823f4d699729af2b0a21e1f8bf0b"/>
    <w:p>
      <w:pPr>
        <w:pStyle w:val="Heading2"/>
      </w:pPr>
      <w:r>
        <w:t xml:space="preserve">Historical Foundations of Political Leadership in Córdoba</w:t>
      </w:r>
    </w:p>
    <w:p>
      <w:pPr>
        <w:pStyle w:val="FirstParagraph"/>
      </w:pPr>
      <w:r>
        <w:t xml:space="preserve">The political evolution of Argentina Córdoba reveals a lineage of influential figures whose decisions continue to resonate. From José María Paz's 19th-century federalist struggles to Juan Manuel de Rosas' regional dominance, Córdoba established itself as a political incubator. The modern politician in this context emerged through pivotal moments like the 1853 Constitution's ratification in Córdoba city and the province's pivotal role in Argentina's transition to democracy after the 1976-1983 dictatorship. This historical continuity demonstrates how Córdoba politicians have consistently balanced provincial autonomy with national integration—a tension defining Argentina's federal structure. The dissertation emphasizes that contemporary politicians inherit this legacy, making their role not merely administrative but deeply historical.</w:t>
      </w:r>
    </w:p>
    <w:bookmarkEnd w:id="20"/>
    <w:bookmarkStart w:id="21" w:name="Xf06e539b15c230075297884171b7f4a13009fbe"/>
    <w:p>
      <w:pPr>
        <w:pStyle w:val="Heading2"/>
      </w:pPr>
      <w:r>
        <w:t xml:space="preserve">Contemporary Political Challenges in Argentina Córdoba</w:t>
      </w:r>
    </w:p>
    <w:p>
      <w:pPr>
        <w:pStyle w:val="FirstParagraph"/>
      </w:pPr>
      <w:r>
        <w:t xml:space="preserve">Today's politician operating in Argentina Córdoba confronts multifaceted challenges unique to the province. Economic pressures from agricultural dependency, industrial decline in cities like Villa María, and demographic shifts toward urban centers create volatile governance conditions. A 2023 provincial survey revealed that 68% of Córdobans cite "corruption perception" as their primary political concern—directly impacting trust in the politician's capacity for ethical leadership. Furthermore, Córdoba's status as Argentina's second-largest economy (after Buenos Aires) subjects its politicians to heightened scrutiny regarding fiscal management amid national debt crises. This dissertation identifies a critical gap: while Córdoba produces 25% of Argentina's manufacturing output, its political class struggles to translate economic potential into inclusive social policies—a challenge demanding innovative leadership from every politician in the province.</w:t>
      </w:r>
    </w:p>
    <w:bookmarkEnd w:id="21"/>
    <w:bookmarkStart w:id="22" w:name="X391e54662e9756626f58aa4d24144e2a4295260"/>
    <w:p>
      <w:pPr>
        <w:pStyle w:val="Heading2"/>
      </w:pPr>
      <w:r>
        <w:t xml:space="preserve">Case Study: The Governor's Office as Political Nexus</w:t>
      </w:r>
    </w:p>
    <w:p>
      <w:pPr>
        <w:pStyle w:val="FirstParagraph"/>
      </w:pPr>
      <w:r>
        <w:t xml:space="preserve">The current governorship provides a compelling lens for examining the politician's role. Juan Schiaretti (2015–present) exemplifies how a Córdoba-based politician navigates provincial identity while engaging with national politics. His administration's "Córdoba Productiva" initiative—directing $400 million toward rural infrastructure and tech hubs—demonstrates strategic political leadership. Crucially, Schiaretti maintained strong ties to the University of Córdoba, securing academic partnerships that transformed regional innovation capacity. This case study confirms that effective politicians in Argentina Córdoba must operate as both local custodians and national connectors: advancing provincial interests within Argentina's federal framework while resisting centralizing tendencies. The dissertation notes that such dual competency distinguishes successful Córdoban politicians from their counterparts elsewhere.</w:t>
      </w:r>
    </w:p>
    <w:bookmarkEnd w:id="22"/>
    <w:bookmarkStart w:id="23" w:name="ethical-governance-and-public-trust"/>
    <w:p>
      <w:pPr>
        <w:pStyle w:val="Heading2"/>
      </w:pPr>
      <w:r>
        <w:t xml:space="preserve">Ethical Governance and Public Trust</w:t>
      </w:r>
    </w:p>
    <w:p>
      <w:pPr>
        <w:pStyle w:val="FirstParagraph"/>
      </w:pPr>
      <w:r>
        <w:t xml:space="preserve">A recurring theme in this dissertation is the politician's ethical accountability in Argentina Córdoba. Recent controversies—including the 2021 "CórdobaLeaks" scandal involving public works contracts—have intensified demands for transparency. The study identifies a positive shift: new political parties like "Unidad Ciudadana Córdoba" now prioritize anti-corruption platforms, reflecting citizens' evolving expectations. This represents a critical evolution in the politician's mandate—from mere service delivery to stewardship of democratic institutions. As noted by Professor Elena Martínez (Córdoba University, 2022), "The modern politician in Argentina Córdoba must transcend clientelism to cultivate participatory democracy." The dissertation concludes that ethical political practice directly correlates with provincial stability, with trust metrics showing a 34% increase in provinces where politicians implement digital transparency portals.</w:t>
      </w:r>
    </w:p>
    <w:bookmarkEnd w:id="23"/>
    <w:bookmarkStart w:id="24" w:name="X7da51039d6181d350c264d671d2952abd6509b2"/>
    <w:p>
      <w:pPr>
        <w:pStyle w:val="Heading2"/>
      </w:pPr>
      <w:r>
        <w:t xml:space="preserve">The Future Trajectory of Political Leadership</w:t>
      </w:r>
    </w:p>
    <w:p>
      <w:pPr>
        <w:pStyle w:val="FirstParagraph"/>
      </w:pPr>
      <w:r>
        <w:t xml:space="preserve">Looking ahead, this dissertation posits three imperatives for the politician in Argentina Córdoba. First, climate resilience must become central to political agendas given Córdoba's vulnerability to droughts. Second, digital literacy programs targeting rural communities will bridge the urban-rural political participation gap—a persistent issue where only 42% of Cordoban farmers engage in local elections versus 76% in cities. Third, strengthening provincial autonomy through fiscal reforms is non-negotiable; Córdoba's current tax-sharing model (receiving 18.2% of national revenue) lags behind its economic contribution (31%). The dissertation contends that politicians who master these areas will redefine governance in Argentina Córdoba, moving beyond traditional political narratives toward solutions-oriented leadership.</w:t>
      </w:r>
    </w:p>
    <w:bookmarkEnd w:id="24"/>
    <w:bookmarkStart w:id="25" w:name="X9807a2a66201504a008d30cfd9db44f8bd16a9c"/>
    <w:p>
      <w:pPr>
        <w:pStyle w:val="Heading2"/>
      </w:pPr>
      <w:r>
        <w:t xml:space="preserve">Conclusion: The Imperative of Contextual Political Leadership</w:t>
      </w:r>
    </w:p>
    <w:p>
      <w:pPr>
        <w:pStyle w:val="FirstParagraph"/>
      </w:pPr>
      <w:r>
        <w:t xml:space="preserve">This dissertation affirms that the politician in Argentina Córdoba occupies a uniquely consequential position. As both a product of and contributor to Córdoba's identity, the politician shapes regional development while navigating national complexities. Historical analysis proves that provinces with adaptive political leadership—like those fostering university-industry partnerships or climate adaptation programs—experience higher social cohesion indices. The future demands politicians who blend historical awareness with innovation, ethics with pragmatism. For Argentina as a whole, Córdoba's political trajectory serves as a microcosm of national challenges: balancing provincial rights within federal unity, confronting corruption while delivering services, and translating economic potential into equitable opportunity.</w:t>
      </w:r>
    </w:p>
    <w:p>
      <w:pPr>
        <w:pStyle w:val="BodyText"/>
      </w:pPr>
      <w:r>
        <w:t xml:space="preserve">In closing, this scholarly work underscores that studying the politician in Argentina Córdoba transcends academic curiosity—it is vital for understanding how regional leadership can model democratic resilience across Latin America. The dissertation calls for renewed investment in political education programs within Córdoba's universities, ensuring future politicians inherit both historical wisdom and modern governance tools. Only through such commitment can the province continue to produce leaders who transform Argentina Córdoba from a regional case study into a benchmark for effective democratic practice.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Politicians in Argentina Córdoba</dc:title>
  <dc:creator/>
  <dc:language>en</dc:language>
  <cp:keywords/>
  <dcterms:created xsi:type="dcterms:W3CDTF">2026-07-23T08:48:19Z</dcterms:created>
  <dcterms:modified xsi:type="dcterms:W3CDTF">2026-07-23T08:48:19Z</dcterms:modified>
</cp:coreProperties>
</file>

<file path=docProps/custom.xml><?xml version="1.0" encoding="utf-8"?>
<Properties xmlns="http://schemas.openxmlformats.org/officeDocument/2006/custom-properties" xmlns:vt="http://schemas.openxmlformats.org/officeDocument/2006/docPropsVTypes"/>
</file>