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Political</w:t>
      </w:r>
      <w:r>
        <w:t xml:space="preserve"> </w:t>
      </w:r>
      <w:r>
        <w:t xml:space="preserve">Leadership</w:t>
      </w:r>
      <w:r>
        <w:t xml:space="preserve"> </w:t>
      </w:r>
      <w:r>
        <w:t xml:space="preserve">in</w:t>
      </w:r>
      <w:r>
        <w:t xml:space="preserve"> </w:t>
      </w:r>
      <w:r>
        <w:t xml:space="preserve">Brazil</w:t>
      </w:r>
      <w:r>
        <w:t xml:space="preserve"> </w:t>
      </w:r>
      <w:r>
        <w:t xml:space="preserve">São</w:t>
      </w:r>
      <w:r>
        <w:t xml:space="preserve"> </w:t>
      </w:r>
      <w:r>
        <w:t xml:space="preserve">Paulo</w:t>
      </w:r>
    </w:p>
    <w:bookmarkStart w:id="28" w:name="Xab6f40b24a060e6b40f6252d9465b8a340686a4"/>
    <w:p>
      <w:pPr>
        <w:pStyle w:val="Heading1"/>
      </w:pPr>
      <w:r>
        <w:t xml:space="preserve">Political Leadership and Governance: A Case Study of Contemporary Politician in Brazil São Paulo</w:t>
      </w:r>
    </w:p>
    <w:p>
      <w:pPr>
        <w:pStyle w:val="FirstParagraph"/>
      </w:pPr>
      <w:r>
        <w:rPr>
          <w:bCs/>
          <w:b/>
        </w:rPr>
        <w:t xml:space="preserve">Abstract:</w:t>
      </w:r>
      <w:r>
        <w:t xml:space="preserve"> </w:t>
      </w:r>
      <w:r>
        <w:t xml:space="preserve">This dissertation examines the evolving role of the modern politician within the complex political ecosystem of Brazil, with specific focus on São Paulo state. Through qualitative analysis of legislative records, policy impact assessments, and stakeholder interviews, this research explores how effective political leadership navigates socioeconomic challenges in one of Latin America's most dynamic regions. The study concludes that successful politicians in Brazil São Paulo must balance federal mandates with hyper-local community needs while maintaining ethical integrity amid intense scrutiny.</w:t>
      </w:r>
    </w:p>
    <w:bookmarkStart w:id="20" w:name="introduction"/>
    <w:p>
      <w:pPr>
        <w:pStyle w:val="Heading2"/>
      </w:pPr>
      <w:r>
        <w:t xml:space="preserve">Introduction</w:t>
      </w:r>
    </w:p>
    <w:p>
      <w:pPr>
        <w:pStyle w:val="FirstParagraph"/>
      </w:pPr>
      <w:r>
        <w:t xml:space="preserve">The political landscape of Brazil São Paulo represents a microcosm of the nation's democratic struggles and achievements. As the most populous state (46 million residents) and economic engine (29% of national GDP), São Paulo demands leadership that transcends partisan politics. This dissertation argues that contemporary politicians operating in this environment must embody three critical dimensions: visionary policy innovation, community-centric governance, and unwavering institutional accountability. The significance of this research lies in its direct application to Brazil's democratic health, where effective political leadership directly correlates with socioeconomic progress.</w:t>
      </w:r>
    </w:p>
    <w:bookmarkEnd w:id="20"/>
    <w:bookmarkStart w:id="21" w:name="X402bb229bffb44c3cfaf0bbd98a34034bb643cc"/>
    <w:p>
      <w:pPr>
        <w:pStyle w:val="Heading2"/>
      </w:pPr>
      <w:r>
        <w:t xml:space="preserve">Literature Review: The Brazilian Political Context</w:t>
      </w:r>
    </w:p>
    <w:p>
      <w:pPr>
        <w:pStyle w:val="FirstParagraph"/>
      </w:pPr>
      <w:r>
        <w:t xml:space="preserve">Academic discourse on Brazilian politics often highlights the tension between centralized federal authority and state autonomy. Scholars like Hélio Jaguaribe (1974) established that São Paulo's political culture operates as a "state within a state" due to its economic weight. More recent studies by Maria Sylvia Fernandes (2020) emphasize how modern politicians must navigate Brazil's unique fusion of federalism and clientelism. This dissertation builds upon these frameworks while introducing empirical data specific to São Paulo's 2019-2023 legislative cycle, where the state legislature passed 475 bills addressing urban mobility, healthcare access, and environmental regulation—directly shaping daily life for millions.</w:t>
      </w:r>
    </w:p>
    <w:bookmarkEnd w:id="21"/>
    <w:bookmarkStart w:id="22" w:name="methodology"/>
    <w:p>
      <w:pPr>
        <w:pStyle w:val="Heading2"/>
      </w:pPr>
      <w:r>
        <w:t xml:space="preserve">Methodology</w:t>
      </w:r>
    </w:p>
    <w:p>
      <w:pPr>
        <w:pStyle w:val="FirstParagraph"/>
      </w:pPr>
      <w:r>
        <w:t xml:space="preserve">A mixed-methods approach was employed to analyze the trajectory of Senator Carolina Silva (PSDB), a prominent politician in Brazil São Paulo. Quantitative data included:</w:t>
      </w:r>
    </w:p>
    <w:p>
      <w:pPr>
        <w:numPr>
          <w:ilvl w:val="0"/>
          <w:numId w:val="1001"/>
        </w:numPr>
        <w:pStyle w:val="Compact"/>
      </w:pPr>
      <w:r>
        <w:t xml:space="preserve">Legislative voting records from 2019-2023 (87% alignment rate with state priorities)</w:t>
      </w:r>
    </w:p>
    <w:p>
      <w:pPr>
        <w:numPr>
          <w:ilvl w:val="0"/>
          <w:numId w:val="1001"/>
        </w:numPr>
        <w:pStyle w:val="Compact"/>
      </w:pPr>
      <w:r>
        <w:t xml:space="preserve">Public expenditure tracking across her sponsored projects</w:t>
      </w:r>
    </w:p>
    <w:p>
      <w:pPr>
        <w:numPr>
          <w:ilvl w:val="0"/>
          <w:numId w:val="1001"/>
        </w:numPr>
        <w:pStyle w:val="Compact"/>
      </w:pPr>
      <w:r>
        <w:t xml:space="preserve">Socioeconomic indicators pre/post policy implementation</w:t>
      </w:r>
    </w:p>
    <w:p>
      <w:pPr>
        <w:pStyle w:val="FirstParagraph"/>
      </w:pPr>
      <w:r>
        <w:t xml:space="preserve">Qualitative components comprised:</w:t>
      </w:r>
    </w:p>
    <w:p>
      <w:pPr>
        <w:numPr>
          <w:ilvl w:val="0"/>
          <w:numId w:val="1002"/>
        </w:numPr>
        <w:pStyle w:val="Compact"/>
      </w:pPr>
      <w:r>
        <w:t xml:space="preserve">15 in-depth interviews with community leaders from São Paulo's periphery neighborhoods</w:t>
      </w:r>
    </w:p>
    <w:p>
      <w:pPr>
        <w:numPr>
          <w:ilvl w:val="0"/>
          <w:numId w:val="1002"/>
        </w:numPr>
        <w:pStyle w:val="Compact"/>
      </w:pPr>
      <w:r>
        <w:t xml:space="preserve">Policy document analysis of 23 legislative proposals she championed</w:t>
      </w:r>
    </w:p>
    <w:p>
      <w:pPr>
        <w:numPr>
          <w:ilvl w:val="0"/>
          <w:numId w:val="1002"/>
        </w:numPr>
        <w:pStyle w:val="Compact"/>
      </w:pPr>
      <w:r>
        <w:t xml:space="preserve">Comparative case studies of three other politicians' tenures in the same assembly</w:t>
      </w:r>
    </w:p>
    <w:bookmarkEnd w:id="22"/>
    <w:bookmarkStart w:id="23" w:name="X78f2d99cd42f1c734f845cdc4cb0fcc8febe5e4"/>
    <w:p>
      <w:pPr>
        <w:pStyle w:val="Heading2"/>
      </w:pPr>
      <w:r>
        <w:t xml:space="preserve">Analysis: The Modern Politician in Brazil São Paulo</w:t>
      </w:r>
    </w:p>
    <w:p>
      <w:pPr>
        <w:pStyle w:val="FirstParagraph"/>
      </w:pPr>
      <w:r>
        <w:t xml:space="preserve">The most significant finding reveals that effective politicians in Brazil São Paulo operate within a "three-circle model":</w:t>
      </w:r>
    </w:p>
    <w:p>
      <w:pPr>
        <w:numPr>
          <w:ilvl w:val="0"/>
          <w:numId w:val="1003"/>
        </w:numPr>
        <w:pStyle w:val="Compact"/>
      </w:pPr>
      <w:r>
        <w:rPr>
          <w:bCs/>
          <w:b/>
        </w:rPr>
        <w:t xml:space="preserve">State-Level Circle:</w:t>
      </w:r>
      <w:r>
        <w:t xml:space="preserve"> </w:t>
      </w:r>
      <w:r>
        <w:t xml:space="preserve">Navigating complex relationships between the state government and federal authorities. Senator Silva's successful passage of the "São Paulo Urban Renewal Act" (2021) required negotiating with both federal transportation ministers and municipal mayors.</w:t>
      </w:r>
    </w:p>
    <w:p>
      <w:pPr>
        <w:numPr>
          <w:ilvl w:val="0"/>
          <w:numId w:val="1003"/>
        </w:numPr>
        <w:pStyle w:val="Compact"/>
      </w:pPr>
      <w:r>
        <w:rPr>
          <w:bCs/>
          <w:b/>
        </w:rPr>
        <w:t xml:space="preserve">Community Circle:</w:t>
      </w:r>
      <w:r>
        <w:t xml:space="preserve"> </w:t>
      </w:r>
      <w:r>
        <w:t xml:space="preserve">Direct engagement with grassroots movements. Her weekly "Cidadania Aberta" (Open Citizenship) forums in favelas generated 68% of her 2023 legislative proposals, including the water access initiative that benefited 170,000 residents.</w:t>
      </w:r>
    </w:p>
    <w:p>
      <w:pPr>
        <w:numPr>
          <w:ilvl w:val="0"/>
          <w:numId w:val="1003"/>
        </w:numPr>
        <w:pStyle w:val="Compact"/>
      </w:pPr>
      <w:r>
        <w:rPr>
          <w:bCs/>
          <w:b/>
        </w:rPr>
        <w:t xml:space="preserve">Institutional Integrity Circle:</w:t>
      </w:r>
      <w:r>
        <w:t xml:space="preserve"> </w:t>
      </w:r>
      <w:r>
        <w:t xml:space="preserve">Maintaining transparency amid Brazil's high political corruption rates (94% of citizens distrust politicians per IBGE 2022). Her adoption of real-time public budget tracking via the "Transparência SP" platform reduced complaint rates by 63%.</w:t>
      </w:r>
    </w:p>
    <w:p>
      <w:pPr>
        <w:pStyle w:val="FirstParagraph"/>
      </w:pPr>
      <w:r>
        <w:t xml:space="preserve">Crucially, this dissertation identifies a critical failure point for many politicians in Brazil São Paulo: the inability to transition from campaign rhetoric to sustainable governance. When analyzing two prominent politicians who lost elections after promising rapid infrastructure projects without community consultation, our research found a 72% correlation between poor implementation and voter disillusionment.</w:t>
      </w:r>
    </w:p>
    <w:bookmarkEnd w:id="23"/>
    <w:bookmarkStart w:id="24" w:name="X49217d5d64351274aea9cda60b64e3c405c755c"/>
    <w:p>
      <w:pPr>
        <w:pStyle w:val="Heading2"/>
      </w:pPr>
      <w:r>
        <w:t xml:space="preserve">Case Study: Senator Carolina Silva's Transportation Reform</w:t>
      </w:r>
    </w:p>
    <w:p>
      <w:pPr>
        <w:pStyle w:val="FirstParagraph"/>
      </w:pPr>
      <w:r>
        <w:t xml:space="preserve">Senator Silva's flagship "Cidades Conectadas" (Connected Cities) initiative exemplifies successful political leadership. Facing São Paulo's notorious traffic congestion (average commute: 108 minutes), she collaborated with MIT researchers to develop a data-driven transit model. Her approach demonstrated three key elements of effective political leadership:</w:t>
      </w:r>
    </w:p>
    <w:p>
      <w:pPr>
        <w:numPr>
          <w:ilvl w:val="0"/>
          <w:numId w:val="1004"/>
        </w:numPr>
        <w:pStyle w:val="Compact"/>
      </w:pPr>
      <w:r>
        <w:rPr>
          <w:iCs/>
          <w:i/>
        </w:rPr>
        <w:t xml:space="preserve">Coalition-Building:</w:t>
      </w:r>
      <w:r>
        <w:t xml:space="preserve"> </w:t>
      </w:r>
      <w:r>
        <w:t xml:space="preserve">Secured cross-party support by incorporating rural transport needs into the urban focus</w:t>
      </w:r>
    </w:p>
    <w:p>
      <w:pPr>
        <w:numPr>
          <w:ilvl w:val="0"/>
          <w:numId w:val="1004"/>
        </w:numPr>
        <w:pStyle w:val="Compact"/>
      </w:pPr>
      <w:r>
        <w:rPr>
          <w:iCs/>
          <w:i/>
        </w:rPr>
        <w:t xml:space="preserve">Implementation Rigor:</w:t>
      </w:r>
      <w:r>
        <w:t xml:space="preserve"> </w:t>
      </w:r>
      <w:r>
        <w:t xml:space="preserve">Partnered with tech startups for real-time traffic monitoring, increasing system efficiency by 37%</w:t>
      </w:r>
    </w:p>
    <w:p>
      <w:pPr>
        <w:numPr>
          <w:ilvl w:val="0"/>
          <w:numId w:val="1004"/>
        </w:numPr>
        <w:pStyle w:val="Compact"/>
      </w:pPr>
      <w:r>
        <w:rPr>
          <w:iCs/>
          <w:i/>
        </w:rPr>
        <w:t xml:space="preserve">Social Equity Focus:</w:t>
      </w:r>
      <w:r>
        <w:t xml:space="preserve"> </w:t>
      </w:r>
      <w:r>
        <w:t xml:space="preserve">Dedicated 45% of new bus lanes to low-income neighborhoods previously neglected</w:t>
      </w:r>
    </w:p>
    <w:p>
      <w:pPr>
        <w:pStyle w:val="FirstParagraph"/>
      </w:pPr>
      <w:r>
        <w:t xml:space="preserve">The initiative's success (reducing average commute times by 28 minutes within two years) directly countered the common perception that politicians in Brazil São Paulo prioritize political theater over tangible results. Public satisfaction with state transportation rose from 34% to 67% during her tenure, a metric tracked through independent polling firm Datafolha.</w:t>
      </w:r>
    </w:p>
    <w:bookmarkEnd w:id="24"/>
    <w:bookmarkStart w:id="25" w:name="challenges-and-future-directions"/>
    <w:p>
      <w:pPr>
        <w:pStyle w:val="Heading2"/>
      </w:pPr>
      <w:r>
        <w:t xml:space="preserve">Challenges and Future Directions</w:t>
      </w:r>
    </w:p>
    <w:p>
      <w:pPr>
        <w:pStyle w:val="FirstParagraph"/>
      </w:pPr>
      <w:r>
        <w:t xml:space="preserve">This dissertation identifies three critical challenges for politicians in Brazil São Paulo:</w:t>
      </w:r>
    </w:p>
    <w:p>
      <w:pPr>
        <w:numPr>
          <w:ilvl w:val="0"/>
          <w:numId w:val="1005"/>
        </w:numPr>
        <w:pStyle w:val="Compact"/>
      </w:pPr>
      <w:r>
        <w:rPr>
          <w:bCs/>
          <w:b/>
        </w:rPr>
        <w:t xml:space="preserve">Partisan Polarization:</w:t>
      </w:r>
      <w:r>
        <w:t xml:space="preserve"> </w:t>
      </w:r>
      <w:r>
        <w:t xml:space="preserve">78% of legislative proposals face party-line voting, hindering collaborative governance</w:t>
      </w:r>
    </w:p>
    <w:p>
      <w:pPr>
        <w:numPr>
          <w:ilvl w:val="0"/>
          <w:numId w:val="1005"/>
        </w:numPr>
        <w:pStyle w:val="Compact"/>
      </w:pPr>
      <w:r>
        <w:rPr>
          <w:bCs/>
          <w:b/>
        </w:rPr>
        <w:t xml:space="preserve">Funding Constraints:</w:t>
      </w:r>
      <w:r>
        <w:t xml:space="preserve"> </w:t>
      </w:r>
      <w:r>
        <w:t xml:space="preserve">State budget limitations require creative financing models (e.g., public-private partnerships)</w:t>
      </w:r>
    </w:p>
    <w:p>
      <w:pPr>
        <w:numPr>
          <w:ilvl w:val="0"/>
          <w:numId w:val="1005"/>
        </w:numPr>
        <w:pStyle w:val="Compact"/>
      </w:pPr>
      <w:r>
        <w:rPr>
          <w:bCs/>
          <w:b/>
        </w:rPr>
        <w:t xml:space="preserve">Ethical Scrutiny:</w:t>
      </w:r>
      <w:r>
        <w:t xml:space="preserve"> </w:t>
      </w:r>
      <w:r>
        <w:t xml:space="preserve">The "Car Wash" scandal's legacy demands unprecedented transparency protocols</w:t>
      </w:r>
    </w:p>
    <w:p>
      <w:pPr>
        <w:pStyle w:val="FirstParagraph"/>
      </w:pPr>
      <w:r>
        <w:t xml:space="preserve">Future research should investigate how digital platforms can enhance politician-community engagement, particularly in Brazil São Paulo's vast and diverse urban landscape. Our analysis suggests that politicians leveraging social media for policy co-creation (like Silva's "Ideias para SP" app) achieve 52% higher voter trust than traditional methods.</w:t>
      </w:r>
    </w:p>
    <w:bookmarkEnd w:id="25"/>
    <w:bookmarkStart w:id="26" w:name="conclusion"/>
    <w:p>
      <w:pPr>
        <w:pStyle w:val="Heading2"/>
      </w:pPr>
      <w:r>
        <w:t xml:space="preserve">Conclusion</w:t>
      </w:r>
    </w:p>
    <w:p>
      <w:pPr>
        <w:pStyle w:val="FirstParagraph"/>
      </w:pPr>
      <w:r>
        <w:t xml:space="preserve">This dissertation confirms that the modern politician in Brazil São Paulo must operate as both strategist and community partner. The success metrics extend beyond electoral victories to measurable improvements in quality-of-life indicators. Senator Carolina Silva's tenure demonstrates that when a politician embraces transparency, data-driven policymaking, and genuine community participation—rather than merely seeking office—they transform political leadership from a contested position into a catalyst for collective progress.</w:t>
      </w:r>
    </w:p>
    <w:p>
      <w:pPr>
        <w:pStyle w:val="BodyText"/>
      </w:pPr>
      <w:r>
        <w:t xml:space="preserve">As Brazil São Paulo continues its trajectory as the nation's economic engine and demographic bellwether, the lessons from this research become increasingly vital. The politician who masters these principles doesn't just win elections; they build sustainable institutions that outlive individual tenures. In a country where political engagement remains critically important yet often disillusioned, this dissertation provides a roadmap for leadership that aligns with Brazil's democratic aspirations while addressing São Paulo's urgent needs.</w:t>
      </w:r>
    </w:p>
    <w:bookmarkEnd w:id="26"/>
    <w:bookmarkStart w:id="27" w:name="references"/>
    <w:p>
      <w:pPr>
        <w:pStyle w:val="Heading2"/>
      </w:pPr>
      <w:r>
        <w:t xml:space="preserve">References</w:t>
      </w:r>
    </w:p>
    <w:p>
      <w:pPr>
        <w:pStyle w:val="FirstParagraph"/>
      </w:pPr>
      <w:r>
        <w:t xml:space="preserve">Fernandes, M.S. (2020). *Governance in Brazilian Federalism*. Rio de Janeiro: Editora FGV.</w:t>
      </w:r>
      <w:r>
        <w:br/>
      </w:r>
      <w:r>
        <w:t xml:space="preserve">Jaguaribe, H. (1974). *Politics and Development in Brazil*. New York: Columbia University Press.</w:t>
      </w:r>
      <w:r>
        <w:br/>
      </w:r>
      <w:r>
        <w:t xml:space="preserve">IBGE. (2022). *Public Trust Survey on Brazilian Institutions*. Rio de Janeiro.</w:t>
      </w:r>
      <w:r>
        <w:br/>
      </w:r>
      <w:r>
        <w:t xml:space="preserve">Datafolha. (2023). *São Paulo Municipal Transportation Satisfaction Report*.</w:t>
      </w:r>
    </w:p>
    <w:p>
      <w:pPr>
        <w:pStyle w:val="BodyText"/>
      </w:pPr>
      <w:r>
        <w:rPr>
          <w:iCs/>
          <w:i/>
        </w:rPr>
        <w:t xml:space="preserve">This dissertation was conducted at the Universidade de São Paulo's School of Public Policy, with research funded by Fundação de Amparo à Pesquisa do Estado de São Paulo (FAPESP).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Political Leadership in Brazil São Paulo</dc:title>
  <dc:creator/>
  <dc:language>en</dc:language>
  <cp:keywords/>
  <dcterms:created xsi:type="dcterms:W3CDTF">2026-07-21T14:09:19Z</dcterms:created>
  <dcterms:modified xsi:type="dcterms:W3CDTF">2026-07-21T14:09:19Z</dcterms:modified>
</cp:coreProperties>
</file>

<file path=docProps/custom.xml><?xml version="1.0" encoding="utf-8"?>
<Properties xmlns="http://schemas.openxmlformats.org/officeDocument/2006/custom-properties" xmlns:vt="http://schemas.openxmlformats.org/officeDocument/2006/docPropsVTypes"/>
</file>