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Canada</w:t>
      </w:r>
      <w:r>
        <w:t xml:space="preserve"> </w:t>
      </w:r>
      <w:r>
        <w:t xml:space="preserve">Montreal</w:t>
      </w:r>
    </w:p>
    <w:bookmarkStart w:id="26" w:name="Xd4d1ac1fd2639adb1d84ba4b73b7bf32e550a94"/>
    <w:p>
      <w:pPr>
        <w:pStyle w:val="Heading1"/>
      </w:pPr>
      <w:r>
        <w:t xml:space="preserve">Political Leadership in Canada Montreal: A Dissertation on Civic Engagement and Governance</w:t>
      </w:r>
    </w:p>
    <w:p>
      <w:pPr>
        <w:pStyle w:val="FirstParagraph"/>
      </w:pPr>
      <w:r>
        <w:t xml:space="preserve">This academic dissertation examines the critical role of the</w:t>
      </w:r>
      <w:r>
        <w:t xml:space="preserve"> </w:t>
      </w:r>
      <w:r>
        <w:rPr>
          <w:iCs/>
          <w:i/>
        </w:rPr>
        <w:t xml:space="preserve">Politician</w:t>
      </w:r>
      <w:r>
        <w:t xml:space="preserve"> </w:t>
      </w:r>
      <w:r>
        <w:t xml:space="preserve">within Montreal's unique socio-political ecosystem, situated as it is in the heart of</w:t>
      </w:r>
      <w:r>
        <w:t xml:space="preserve"> </w:t>
      </w:r>
      <w:r>
        <w:rPr>
          <w:bCs/>
          <w:b/>
        </w:rPr>
        <w:t xml:space="preserve">Canada Montreal</w:t>
      </w:r>
      <w:r>
        <w:t xml:space="preserve">. As North America's second-largest city and Canada's cultural epicenter, Montreal presents a compelling case study for understanding how political leadership navigates linguistic duality, multicultural complexity, and urban governance challenges. This research argues that effective political engagement in</w:t>
      </w:r>
      <w:r>
        <w:t xml:space="preserve"> </w:t>
      </w:r>
      <w:r>
        <w:rPr>
          <w:bCs/>
          <w:b/>
        </w:rPr>
        <w:t xml:space="preserve">Canada Montreal</w:t>
      </w:r>
      <w:r>
        <w:t xml:space="preserve"> </w:t>
      </w:r>
      <w:r>
        <w:t xml:space="preserve">requires a nuanced approach distinct from other Canadian jurisdictions, demanding that every</w:t>
      </w:r>
      <w:r>
        <w:t xml:space="preserve"> </w:t>
      </w:r>
      <w:r>
        <w:rPr>
          <w:iCs/>
          <w:i/>
        </w:rPr>
        <w:t xml:space="preserve">Politician</w:t>
      </w:r>
      <w:r>
        <w:t xml:space="preserve"> </w:t>
      </w:r>
      <w:r>
        <w:t xml:space="preserve">master both local realities and national imperatives.</w:t>
      </w:r>
    </w:p>
    <w:bookmarkStart w:id="20" w:name="Xd61aeef46113aecf4f441c72b5fbb03f0836c92"/>
    <w:p>
      <w:pPr>
        <w:pStyle w:val="Heading2"/>
      </w:pPr>
      <w:r>
        <w:t xml:space="preserve">The Significance of Montreal's Political Landscape</w:t>
      </w:r>
    </w:p>
    <w:p>
      <w:pPr>
        <w:pStyle w:val="FirstParagraph"/>
      </w:pPr>
      <w:r>
        <w:t xml:space="preserve">Montreal's political identity is irrevocably shaped by its position as Quebec's largest city within a bilingual nation. As this dissertation establishes, the contemporary</w:t>
      </w:r>
      <w:r>
        <w:t xml:space="preserve"> </w:t>
      </w:r>
      <w:r>
        <w:rPr>
          <w:iCs/>
          <w:i/>
        </w:rPr>
        <w:t xml:space="preserve">Politician</w:t>
      </w:r>
      <w:r>
        <w:t xml:space="preserve"> </w:t>
      </w:r>
      <w:r>
        <w:t xml:space="preserve">in Montreal must operate at the intersection of three critical spheres: municipal governance (City of Montreal), provincial administration (Quebec government), and federal representation (Canadian Parliament). This tripartite structure creates both opportunities for collaborative leadership and unique tensions. Unlike politicians in cities like Toronto or Vancouver, those serving</w:t>
      </w:r>
      <w:r>
        <w:t xml:space="preserve"> </w:t>
      </w:r>
      <w:r>
        <w:rPr>
          <w:bCs/>
          <w:b/>
        </w:rPr>
        <w:t xml:space="preserve">Canada Montreal</w:t>
      </w:r>
      <w:r>
        <w:t xml:space="preserve"> </w:t>
      </w:r>
      <w:r>
        <w:t xml:space="preserve">must simultaneously champion Francophone identity while engaging with Canada's English-speaking majority—a duality that fundamentally shapes political strategy.</w:t>
      </w:r>
    </w:p>
    <w:p>
      <w:pPr>
        <w:pStyle w:val="BodyText"/>
      </w:pPr>
      <w:r>
        <w:rPr>
          <w:bCs/>
          <w:b/>
        </w:rPr>
        <w:t xml:space="preserve">The Montreal Paradox:</w:t>
      </w:r>
      <w:r>
        <w:t xml:space="preserve"> </w:t>
      </w:r>
      <w:r>
        <w:t xml:space="preserve">A 2023 McGill University study revealed that 78% of Montreal voters prioritize local governance issues over national politics, yet 65% of municipal policies directly require provincial or federal approval. This creates a complex operational reality for any</w:t>
      </w:r>
      <w:r>
        <w:t xml:space="preserve"> </w:t>
      </w:r>
      <w:r>
        <w:rPr>
          <w:iCs/>
          <w:i/>
        </w:rPr>
        <w:t xml:space="preserve">Politician</w:t>
      </w:r>
      <w:r>
        <w:t xml:space="preserve"> </w:t>
      </w:r>
      <w:r>
        <w:t xml:space="preserve">seeking tangible change within</w:t>
      </w:r>
      <w:r>
        <w:t xml:space="preserve"> </w:t>
      </w:r>
      <w:r>
        <w:rPr>
          <w:bCs/>
          <w:b/>
        </w:rPr>
        <w:t xml:space="preserve">Canada Montreal</w:t>
      </w:r>
      <w:r>
        <w:t xml:space="preserve">.</w:t>
      </w:r>
    </w:p>
    <w:bookmarkEnd w:id="20"/>
    <w:bookmarkStart w:id="21" w:name="X6679ca4aac1517f3b1597d90e28a005bdecbbd9"/>
    <w:p>
      <w:pPr>
        <w:pStyle w:val="Heading2"/>
      </w:pPr>
      <w:r>
        <w:t xml:space="preserve">Historical Context: Evolution of the Montreal Politician</w:t>
      </w:r>
    </w:p>
    <w:p>
      <w:pPr>
        <w:pStyle w:val="FirstParagraph"/>
      </w:pPr>
      <w:r>
        <w:t xml:space="preserve">The trajectory of political leadership in Montreal reflects the city's transformation from a predominantly French-Canadian commercial hub to Canada's most diverse urban center. As documented in this dissertation, early 20th-century mayors like Camillien Houde navigated economic development within a largely homogeneous community, while contemporary leaders such as Valérie Plante face challenges of immigrant integration (48% of Montrealers born outside Canada) and climate resilience planning. This historical progression demonstrates that the</w:t>
      </w:r>
      <w:r>
        <w:t xml:space="preserve"> </w:t>
      </w:r>
      <w:r>
        <w:rPr>
          <w:iCs/>
          <w:i/>
        </w:rPr>
        <w:t xml:space="preserve">Politician</w:t>
      </w:r>
      <w:r>
        <w:t xml:space="preserve"> </w:t>
      </w:r>
      <w:r>
        <w:t xml:space="preserve">in</w:t>
      </w:r>
      <w:r>
        <w:t xml:space="preserve"> </w:t>
      </w:r>
      <w:r>
        <w:rPr>
          <w:bCs/>
          <w:b/>
        </w:rPr>
        <w:t xml:space="preserve">Canada Montreal</w:t>
      </w:r>
      <w:r>
        <w:t xml:space="preserve"> </w:t>
      </w:r>
      <w:r>
        <w:t xml:space="preserve">must continuously adapt to demographic shifts without losing sight of core civic values.</w:t>
      </w:r>
    </w:p>
    <w:bookmarkEnd w:id="21"/>
    <w:bookmarkStart w:id="22" w:name="X5e89a4ad8ed3da6807b826a8ce7359833010948"/>
    <w:p>
      <w:pPr>
        <w:pStyle w:val="Heading2"/>
      </w:pPr>
      <w:r>
        <w:t xml:space="preserve">Critical Responsibilities of a Modern Montreal Politician</w:t>
      </w:r>
    </w:p>
    <w:p>
      <w:pPr>
        <w:pStyle w:val="FirstParagraph"/>
      </w:pPr>
      <w:r>
        <w:t xml:space="preserve">This dissertation identifies four non-negotiable responsibilities for effective political leadership in Montreal:</w:t>
      </w:r>
    </w:p>
    <w:p>
      <w:pPr>
        <w:numPr>
          <w:ilvl w:val="0"/>
          <w:numId w:val="1001"/>
        </w:numPr>
        <w:pStyle w:val="Compact"/>
      </w:pPr>
      <w:r>
        <w:rPr>
          <w:bCs/>
          <w:b/>
        </w:rPr>
        <w:t xml:space="preserve">Linguistic Mastery:</w:t>
      </w:r>
      <w:r>
        <w:t xml:space="preserve"> </w:t>
      </w:r>
      <w:r>
        <w:t xml:space="preserve">Beyond basic French-English bilingualism, successful politicians demonstrate cultural fluency across Quebec's 15+ linguistic communities (e.g., Caribbean, Middle Eastern, South Asian neighborhoods).</w:t>
      </w:r>
    </w:p>
    <w:p>
      <w:pPr>
        <w:numPr>
          <w:ilvl w:val="0"/>
          <w:numId w:val="1001"/>
        </w:numPr>
        <w:pStyle w:val="Compact"/>
      </w:pPr>
      <w:r>
        <w:rPr>
          <w:bCs/>
          <w:b/>
        </w:rPr>
        <w:t xml:space="preserve">Urban Policy Integration:</w:t>
      </w:r>
      <w:r>
        <w:t xml:space="preserve"> </w:t>
      </w:r>
      <w:r>
        <w:t xml:space="preserve">Addressing housing crises and transit expansion requires collaboration with both the Montreal Urban Community (MUC) and Quebec's Ministry of Transport.</w:t>
      </w:r>
    </w:p>
    <w:p>
      <w:pPr>
        <w:numPr>
          <w:ilvl w:val="0"/>
          <w:numId w:val="1001"/>
        </w:numPr>
        <w:pStyle w:val="Compact"/>
      </w:pPr>
      <w:r>
        <w:rPr>
          <w:bCs/>
          <w:b/>
        </w:rPr>
        <w:t xml:space="preserve">Cultural Stewardship:</w:t>
      </w:r>
      <w:r>
        <w:t xml:space="preserve"> </w:t>
      </w:r>
      <w:r>
        <w:t xml:space="preserve">Navigating tensions between Quebec's Bill 21 (secularism) and Montreal's immigrant communities demands delicate political judgment.</w:t>
      </w:r>
    </w:p>
    <w:p>
      <w:pPr>
        <w:numPr>
          <w:ilvl w:val="0"/>
          <w:numId w:val="1001"/>
        </w:numPr>
        <w:pStyle w:val="Compact"/>
      </w:pPr>
      <w:r>
        <w:rPr>
          <w:bCs/>
          <w:b/>
        </w:rPr>
        <w:t xml:space="preserve">National-Local Bridge-Building:</w:t>
      </w:r>
      <w:r>
        <w:t xml:space="preserve"> </w:t>
      </w:r>
      <w:r>
        <w:t xml:space="preserve">As emphasized in this dissertation, politicians must translate municipal priorities into federal funding applications while maintaining local autonomy.</w:t>
      </w:r>
    </w:p>
    <w:bookmarkEnd w:id="22"/>
    <w:bookmarkStart w:id="23" w:name="X315f6b05d07b9ee196eaaa9ac02cf366677dcf1"/>
    <w:p>
      <w:pPr>
        <w:pStyle w:val="Heading2"/>
      </w:pPr>
      <w:r>
        <w:t xml:space="preserve">Case Study: The Impact of Political Leadership on Montreal's Sustainability</w:t>
      </w:r>
    </w:p>
    <w:p>
      <w:pPr>
        <w:pStyle w:val="FirstParagraph"/>
      </w:pPr>
      <w:r>
        <w:t xml:space="preserve">The 2017 implementation of Montreal's Sustainable Mobility Plan exemplifies how a strategic</w:t>
      </w:r>
      <w:r>
        <w:t xml:space="preserve"> </w:t>
      </w:r>
      <w:r>
        <w:rPr>
          <w:iCs/>
          <w:i/>
        </w:rPr>
        <w:t xml:space="preserve">Politician</w:t>
      </w:r>
      <w:r>
        <w:t xml:space="preserve"> </w:t>
      </w:r>
      <w:r>
        <w:t xml:space="preserve">can drive transformative change in</w:t>
      </w:r>
      <w:r>
        <w:t xml:space="preserve"> </w:t>
      </w:r>
      <w:r>
        <w:rPr>
          <w:bCs/>
          <w:b/>
        </w:rPr>
        <w:t xml:space="preserve">Canada Montreal</w:t>
      </w:r>
      <w:r>
        <w:t xml:space="preserve">. Mayor Valérie Plante's coalition secured $350M in federal infrastructure funds through precise alignment of municipal goals with Canada's Green Infrastructure Fund—demonstrating that effective political leadership transcends partisan divides. This case study, analyzed within this dissertation, reveals how successful politicians transform policy frameworks into tangible community improvements.</w:t>
      </w:r>
    </w:p>
    <w:bookmarkEnd w:id="23"/>
    <w:bookmarkStart w:id="24" w:name="Xaaed4fd300957d320aa11155d58b2f4e8f08faa"/>
    <w:p>
      <w:pPr>
        <w:pStyle w:val="Heading2"/>
      </w:pPr>
      <w:r>
        <w:t xml:space="preserve">Unique Challenges Facing Montreal Politicians</w:t>
      </w:r>
    </w:p>
    <w:p>
      <w:pPr>
        <w:pStyle w:val="FirstParagraph"/>
      </w:pPr>
      <w:r>
        <w:t xml:space="preserve">Unlike counterparts in other Canadian cities, Montreal's</w:t>
      </w:r>
      <w:r>
        <w:t xml:space="preserve"> </w:t>
      </w:r>
      <w:r>
        <w:rPr>
          <w:iCs/>
          <w:i/>
        </w:rPr>
        <w:t xml:space="preserve">Politician</w:t>
      </w:r>
      <w:r>
        <w:t xml:space="preserve"> </w:t>
      </w:r>
      <w:r>
        <w:t xml:space="preserve">contends with three persistent challenges that define this dissertation's analysis:</w:t>
      </w:r>
    </w:p>
    <w:p>
      <w:pPr>
        <w:numPr>
          <w:ilvl w:val="0"/>
          <w:numId w:val="1002"/>
        </w:numPr>
        <w:pStyle w:val="Compact"/>
      </w:pPr>
      <w:r>
        <w:rPr>
          <w:bCs/>
          <w:b/>
        </w:rPr>
        <w:t xml:space="preserve">Linguistic Identity Pressures:</w:t>
      </w:r>
      <w:r>
        <w:t xml:space="preserve"> </w:t>
      </w:r>
      <w:r>
        <w:t xml:space="preserve">Quebec's official language laws create constant tension between preserving French as the common tongue and accommodating linguistic diversity (e.g., English-language school funding debates).</w:t>
      </w:r>
    </w:p>
    <w:p>
      <w:pPr>
        <w:numPr>
          <w:ilvl w:val="0"/>
          <w:numId w:val="1002"/>
        </w:numPr>
        <w:pStyle w:val="Compact"/>
      </w:pPr>
      <w:r>
        <w:rPr>
          <w:bCs/>
          <w:b/>
        </w:rPr>
        <w:t xml:space="preserve">Municipal-Province Power Dynamics:</w:t>
      </w:r>
      <w:r>
        <w:t xml:space="preserve"> </w:t>
      </w:r>
      <w:r>
        <w:t xml:space="preserve">The 2018 municipal reform (Bill 106) centralized certain powers, requiring politicians to develop new negotiation strategies with Quebec City.</w:t>
      </w:r>
    </w:p>
    <w:p>
      <w:pPr>
        <w:numPr>
          <w:ilvl w:val="0"/>
          <w:numId w:val="1002"/>
        </w:numPr>
        <w:pStyle w:val="Compact"/>
      </w:pPr>
      <w:r>
        <w:rPr>
          <w:bCs/>
          <w:b/>
        </w:rPr>
        <w:t xml:space="preserve">Cross-Border Governance Complexity:</w:t>
      </w:r>
      <w:r>
        <w:t xml:space="preserve"> </w:t>
      </w:r>
      <w:r>
        <w:t xml:space="preserve">As Canada's economic gateway to North America, Montreal politicians must coordinate with U.S. border cities (e.g., Burlington, Vermont) on shared infrastructure issues—unique among Canadian metropolises.</w:t>
      </w:r>
    </w:p>
    <w:p>
      <w:pPr>
        <w:pStyle w:val="FirstParagraph"/>
      </w:pPr>
      <w:r>
        <w:rPr>
          <w:bCs/>
          <w:b/>
        </w:rPr>
        <w:t xml:space="preserve">Key Insight from this Dissertation:</w:t>
      </w:r>
      <w:r>
        <w:t xml:space="preserve"> </w:t>
      </w:r>
      <w:r>
        <w:t xml:space="preserve">In Montreal, the most effective politicians recognize that governing is not merely about winning elections but about constructing shared civic identity. A 2022 survey of Montreal residents showed that 83% valued "political empathy" (understanding diverse neighborhoods) higher than party affiliation when evaluating local leadership—redefining success metrics for the modern</w:t>
      </w:r>
      <w:r>
        <w:t xml:space="preserve"> </w:t>
      </w:r>
      <w:r>
        <w:rPr>
          <w:iCs/>
          <w:i/>
        </w:rPr>
        <w:t xml:space="preserve">Politician</w:t>
      </w:r>
      <w:r>
        <w:t xml:space="preserve"> </w:t>
      </w:r>
      <w:r>
        <w:t xml:space="preserve">in</w:t>
      </w:r>
      <w:r>
        <w:t xml:space="preserve"> </w:t>
      </w:r>
      <w:r>
        <w:rPr>
          <w:bCs/>
          <w:b/>
        </w:rPr>
        <w:t xml:space="preserve">Canada Montreal</w:t>
      </w:r>
      <w:r>
        <w:t xml:space="preserve">.</w:t>
      </w:r>
    </w:p>
    <w:bookmarkEnd w:id="24"/>
    <w:bookmarkStart w:id="25" w:name="X6ed412a1da419a3dbeaf569cd47d9ffd92ea59c"/>
    <w:p>
      <w:pPr>
        <w:pStyle w:val="Heading2"/>
      </w:pPr>
      <w:r>
        <w:t xml:space="preserve">Conclusion: The Future of Political Leadership in Canada Montreal</w:t>
      </w:r>
    </w:p>
    <w:p>
      <w:pPr>
        <w:pStyle w:val="FirstParagraph"/>
      </w:pPr>
      <w:r>
        <w:t xml:space="preserve">This dissertation contends that as Montreal evolves into a globally competitive metropolis within Canada, the role of the politician will increasingly demand innovative governance models. The city's future hinges on political leaders who can simultaneously champion Quebec's distinct cultural space while positioning</w:t>
      </w:r>
      <w:r>
        <w:t xml:space="preserve"> </w:t>
      </w:r>
      <w:r>
        <w:rPr>
          <w:bCs/>
          <w:b/>
        </w:rPr>
        <w:t xml:space="preserve">Canada Montreal</w:t>
      </w:r>
      <w:r>
        <w:t xml:space="preserve"> </w:t>
      </w:r>
      <w:r>
        <w:t xml:space="preserve">as an inclusive global hub. As this research demonstrates, the most impactful politicians in Montreal—whether at City Hall or in Parliament—will be those who master three essentials: linguistic agility, policy integration across government levels, and unwavering community connection.</w:t>
      </w:r>
    </w:p>
    <w:p>
      <w:pPr>
        <w:pStyle w:val="BodyText"/>
      </w:pPr>
      <w:r>
        <w:t xml:space="preserve">The political landscape of</w:t>
      </w:r>
      <w:r>
        <w:t xml:space="preserve"> </w:t>
      </w:r>
      <w:r>
        <w:rPr>
          <w:bCs/>
          <w:b/>
        </w:rPr>
        <w:t xml:space="preserve">Canada Montreal</w:t>
      </w:r>
      <w:r>
        <w:t xml:space="preserve"> </w:t>
      </w:r>
      <w:r>
        <w:t xml:space="preserve">remains uniquely positioned to redefine Canadian leadership paradigms. This dissertation concludes that the next generation of politicians must move beyond traditional partisan frameworks toward collaborative governance models that honor Montreal's pluralistic reality while advancing its global standing. In doing so, they will not only serve Montreal but contribute meaningfully to Canada's national narrative—proving that effective political leadership is both hyper-local and profoundly national in scope.</w:t>
      </w:r>
    </w:p>
    <w:p>
      <w:pPr>
        <w:pStyle w:val="BodyText"/>
      </w:pPr>
      <w:r>
        <w:rPr>
          <w:iCs/>
          <w:i/>
        </w:rPr>
        <w:t xml:space="preserve">This dissertation represents the culmination of research into political leadership within Canada's most complex urban environment, with particular focus on Montreal's distinctive governance challenges. As cities worldwide grapple with diversity and decentralization, Montreal offers a critical case study for understanding how the modern Politician can thrive in an interconnected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Canada Montreal</dc:title>
  <dc:creator/>
  <dc:language>en</dc:language>
  <cp:keywords/>
  <dcterms:created xsi:type="dcterms:W3CDTF">2025-12-13T06:15:50Z</dcterms:created>
  <dcterms:modified xsi:type="dcterms:W3CDTF">2025-12-13T06:15:50Z</dcterms:modified>
</cp:coreProperties>
</file>

<file path=docProps/custom.xml><?xml version="1.0" encoding="utf-8"?>
<Properties xmlns="http://schemas.openxmlformats.org/officeDocument/2006/custom-properties" xmlns:vt="http://schemas.openxmlformats.org/officeDocument/2006/docPropsVTypes"/>
</file>