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Politician</w:t>
      </w:r>
      <w:r>
        <w:t xml:space="preserve"> </w:t>
      </w:r>
      <w:r>
        <w:t xml:space="preserve">in</w:t>
      </w:r>
      <w:r>
        <w:t xml:space="preserve"> </w:t>
      </w:r>
      <w:r>
        <w:t xml:space="preserve">Shaping</w:t>
      </w:r>
      <w:r>
        <w:t xml:space="preserve"> </w:t>
      </w:r>
      <w:r>
        <w:t xml:space="preserve">Canada</w:t>
      </w:r>
      <w:r>
        <w:t xml:space="preserve"> </w:t>
      </w:r>
      <w:r>
        <w:t xml:space="preserve">Toronto's</w:t>
      </w:r>
      <w:r>
        <w:t xml:space="preserve"> </w:t>
      </w:r>
      <w:r>
        <w:t xml:space="preserve">Urban</w:t>
      </w:r>
      <w:r>
        <w:t xml:space="preserve"> </w:t>
      </w:r>
      <w:r>
        <w:t xml:space="preserve">Future</w:t>
      </w:r>
    </w:p>
    <w:bookmarkStart w:id="29" w:name="X109e858f54ec2529df2c37f87a4406c5c79d796"/>
    <w:p>
      <w:pPr>
        <w:pStyle w:val="Heading1"/>
      </w:pPr>
      <w:r>
        <w:t xml:space="preserve">Dissertation: The Role of the Modern Politician in Shaping Canada Toronto's Urban Future</w:t>
      </w:r>
    </w:p>
    <w:bookmarkStart w:id="20" w:name="abstract"/>
    <w:p>
      <w:pPr>
        <w:pStyle w:val="Heading2"/>
      </w:pPr>
      <w:r>
        <w:t xml:space="preserve">Abstract</w:t>
      </w:r>
    </w:p>
    <w:p>
      <w:pPr>
        <w:pStyle w:val="FirstParagraph"/>
      </w:pPr>
      <w:r>
        <w:t xml:space="preserve">This dissertation critically examines the evolving role and responsibilities of a contemporary politician within the specific socio-political landscape of Canada Toronto. Focusing on local governance, urban policy, and community engagement, it argues that effective political leadership in Toronto demands a nuanced understanding of complex metropolitan challenges—including housing affordability, sustainable infrastructure development, cultural diversity management, and equitable service delivery. Through case studies of recent municipal initiatives and an analysis of civic discourse in the Greater Toronto Area (GTA), this research underscores how the modern politician operates as both a policy architect and community catalyst within Canada's most populous city. The findings emphasize that successful leadership in Canada Toronto is intrinsically linked to fostering inclusive dialogue, navigating multi-level governance tensions, and implementing data-driven solutions for a rapidly growing metropolis.</w:t>
      </w:r>
    </w:p>
    <w:bookmarkEnd w:id="20"/>
    <w:bookmarkStart w:id="21" w:name="X13d90a74117be4ca4e7a9fe10f64220f0036870"/>
    <w:p>
      <w:pPr>
        <w:pStyle w:val="Heading2"/>
      </w:pPr>
      <w:r>
        <w:t xml:space="preserve">Introduction: The Imperative of Local Leadership in Canada Toronto</w:t>
      </w:r>
    </w:p>
    <w:p>
      <w:pPr>
        <w:pStyle w:val="FirstParagraph"/>
      </w:pPr>
      <w:r>
        <w:t xml:space="preserve">Canada Toronto stands as a vibrant yet increasingly strained urban epicenter. As the economic engine of Canada and home to over 6 million residents, its political landscape is defined by unique pressures demanding exceptional leadership. A modern politician operating within this context must transcend traditional partisan rhetoric to address systemic issues like the housing crisis, transit congestion, and socioeconomic disparities that disproportionately affect marginalized communities. This dissertation posits that the role of the Politician in Canada Toronto has shifted from mere representation to active stewardship of a city's long-term resilience and inclusive growth. The term "Politician" herein refers not merely to an officeholder but to an individual committed to evidence-based decision-making, transparent communication, and collaborative problem-solving within Toronto's complex civic ecosystem.</w:t>
      </w:r>
    </w:p>
    <w:bookmarkEnd w:id="21"/>
    <w:bookmarkStart w:id="22" w:name="X94a383fde6c18772096c21d1bdd4c4cda6613a6"/>
    <w:p>
      <w:pPr>
        <w:pStyle w:val="Heading2"/>
      </w:pPr>
      <w:r>
        <w:t xml:space="preserve">Methodology: Analyzing Leadership Through Toronto-Specific Contexts</w:t>
      </w:r>
    </w:p>
    <w:p>
      <w:pPr>
        <w:pStyle w:val="FirstParagraph"/>
      </w:pPr>
      <w:r>
        <w:t xml:space="preserve">This qualitative dissertation utilizes a case study approach centered on key municipal initiatives over the past decade (2014-2024). Data sources include official city council minutes, policy documents (e.g., *Toronto Official Plan 2039*, *Transit City Strategy*), public consultations, and interviews with urban planners and community advocates familiar with Toronto governance. The analysis specifically evaluates how Politicians in Canada Toronto navigate federal-provincial-municipal tensions—such as disputes over funding for the Ontario Line subway expansion or provincial housing regulations—and translate these into actionable local strategies. Crucially, this research prioritizes the lived experiences of Torontonians, ensuring the dissertation remains grounded in the realities faced by residents across diverse neighborhoods like Scarborough, Etobicoke, and Downtown Toronto.</w:t>
      </w:r>
    </w:p>
    <w:bookmarkEnd w:id="22"/>
    <w:bookmarkStart w:id="26" w:name="X93fcd6ae1ef86a1bdec028a7c372493bf38d124"/>
    <w:p>
      <w:pPr>
        <w:pStyle w:val="Heading2"/>
      </w:pPr>
      <w:r>
        <w:t xml:space="preserve">Key Findings: Defining Effective Political Leadership in Canada Toronto</w:t>
      </w:r>
    </w:p>
    <w:bookmarkStart w:id="23" w:name="X0eaa6b46b255c8222b5482699fc2acaf7519d5e"/>
    <w:p>
      <w:pPr>
        <w:pStyle w:val="Heading3"/>
      </w:pPr>
      <w:r>
        <w:t xml:space="preserve">1. Housing as a Litmus Test for Political Will</w:t>
      </w:r>
    </w:p>
    <w:p>
      <w:pPr>
        <w:pStyle w:val="FirstParagraph"/>
      </w:pPr>
      <w:r>
        <w:t xml:space="preserve">The housing affordability emergency has cemented the Politician’s role as a central negotiator between developers, residents, and provincial authorities. This dissertation highlights how Toronto's mayors and council members (e.g., John Tory’s *Zero Emissions Building Code* or Olivia Chow’s advocacy for non-market housing) demonstrate that effective leadership requires balancing urgent needs with long-term sustainability. A successful Politician in Canada Toronto does not merely propose policies but mobilizes cross-sector coalitions—engaging social landlords, Indigenous communities through partnerships like the *Toronto Indigenous Housing Strategy*, and environmental groups—to build consensus on complex solutions.</w:t>
      </w:r>
    </w:p>
    <w:bookmarkEnd w:id="23"/>
    <w:bookmarkStart w:id="24" w:name="X7fae2214814e7210e73c7b2074f8cc4558eedaa"/>
    <w:p>
      <w:pPr>
        <w:pStyle w:val="Heading3"/>
      </w:pPr>
      <w:r>
        <w:t xml:space="preserve">2. Infrastructure Development: Beyond Construction to Community Integration</w:t>
      </w:r>
    </w:p>
    <w:p>
      <w:pPr>
        <w:pStyle w:val="FirstParagraph"/>
      </w:pPr>
      <w:r>
        <w:t xml:space="preserve">Projects like the Eglinton Crosstown LRT or the revitalization of Union Station exemplify how a modern Politician must champion infrastructure that serves social equity, not just mobility. This dissertation argues that Toronto’s most impactful initiatives succeed when they embed community feedback from the outset—e.g., designing bus lanes with input from seniors’ groups in Etobicoke or ensuring new housing near transit hubs includes affordable units. The Politician thus functions as a bridge between technical planning and public trust, making "Canada Toronto" synonymous with cities designed for people, not just vehicles.</w:t>
      </w:r>
    </w:p>
    <w:bookmarkEnd w:id="24"/>
    <w:bookmarkStart w:id="25" w:name="Xd23b838a60d691290332d4abdf587000d01fca8"/>
    <w:p>
      <w:pPr>
        <w:pStyle w:val="Heading3"/>
      </w:pPr>
      <w:r>
        <w:t xml:space="preserve">3. Cultural Competency as Core Political Capital</w:t>
      </w:r>
    </w:p>
    <w:p>
      <w:pPr>
        <w:pStyle w:val="FirstParagraph"/>
      </w:pPr>
      <w:r>
        <w:t xml:space="preserve">With over 200 languages spoken in Toronto, this dissertation identifies cultural fluency as non-negotiable for the Politician. Leaders who actively engage with immigrant-serving organizations—such as the *Toronto Community Housing Corporation’s* partnerships with faith-based groups or council initiatives like *City of Toronto’s Anti-Racism Strategy*—foster trust that translates into policy buy-in. The study concludes that a Politician in Canada Toronto who fails to integrate anti-racist, anti-oppressive frameworks into governance risks alienating the very communities whose voices shape the city’s future.</w:t>
      </w:r>
    </w:p>
    <w:bookmarkEnd w:id="25"/>
    <w:bookmarkEnd w:id="26"/>
    <w:bookmarkStart w:id="27" w:name="X150a8b79e9b95cdf317dd4ac9e44c9310dff6c9"/>
    <w:p>
      <w:pPr>
        <w:pStyle w:val="Heading2"/>
      </w:pPr>
      <w:r>
        <w:t xml:space="preserve">Conclusion: The Path Forward for Canadian Municipal Leadership</w:t>
      </w:r>
    </w:p>
    <w:p>
      <w:pPr>
        <w:pStyle w:val="FirstParagraph"/>
      </w:pPr>
      <w:r>
        <w:t xml:space="preserve">This dissertation reaffirms that the role of a Politician in Canada Toronto is no longer confined to partisan debate or ceremonial duties. It demands adaptive leadership capable of synthesizing data, community narratives, and systemic constraints into cohesive action. As Toronto’s population is projected to exceed 10 million by 2050, the stakes for effective political stewardship are unprecedented. The findings urge a paradigm shift: the Politician must be viewed as a permanent fixture in Toronto’s civic fabric—a role defined by accountability to residents, not just electoral cycles. In doing so, Canada Toronto can model how metropolitan governance—in this case, within Canada’s most diverse city—can address global urban challenges while preserving its unique identity. The ultimate success of any Politician in this context will be measured not by votes alone, but by tangible improvements in the daily lives of Torontonians across every neighborhood and background. This dissertation serves as both an analysis and a blueprint for future leadership, proving that Toronto’s most pressing issues require not just political officeholders, but dedicated public servants who embody the city’s promise of inclusivity and innovation.</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Politician in Shaping Canada Toronto's Urban Future</dc:title>
  <dc:creator/>
  <dc:language>en</dc:language>
  <cp:keywords/>
  <dcterms:created xsi:type="dcterms:W3CDTF">2026-07-19T09:19:48Z</dcterms:created>
  <dcterms:modified xsi:type="dcterms:W3CDTF">2026-07-19T09:19:48Z</dcterms:modified>
</cp:coreProperties>
</file>

<file path=docProps/custom.xml><?xml version="1.0" encoding="utf-8"?>
<Properties xmlns="http://schemas.openxmlformats.org/officeDocument/2006/custom-properties" xmlns:vt="http://schemas.openxmlformats.org/officeDocument/2006/docPropsVTypes"/>
</file>