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Canada</w:t>
      </w:r>
      <w:r>
        <w:t xml:space="preserve"> </w:t>
      </w:r>
      <w:r>
        <w:t xml:space="preserve">Vancouver</w:t>
      </w:r>
    </w:p>
    <w:bookmarkStart w:id="25" w:name="X5609d80bda5cfeb81b1bec89d422094d690881e"/>
    <w:p>
      <w:pPr>
        <w:pStyle w:val="Heading1"/>
      </w:pPr>
      <w:r>
        <w:t xml:space="preserve">A Dissertation Analysis: The Contemporary Politician in the Context of Canada Vancouver</w:t>
      </w:r>
    </w:p>
    <w:p>
      <w:pPr>
        <w:pStyle w:val="FirstParagraph"/>
      </w:pPr>
      <w:r>
        <w:t xml:space="preserve">This dissertation examines the critical role and evolving responsibilities of the modern</w:t>
      </w:r>
      <w:r>
        <w:t xml:space="preserve"> </w:t>
      </w:r>
      <w:r>
        <w:rPr>
          <w:bCs/>
          <w:b/>
        </w:rPr>
        <w:t xml:space="preserve">Politician</w:t>
      </w:r>
      <w:r>
        <w:t xml:space="preserve"> </w:t>
      </w:r>
      <w:r>
        <w:t xml:space="preserve">within the specific socio-political landscape of</w:t>
      </w:r>
      <w:r>
        <w:t xml:space="preserve"> </w:t>
      </w:r>
      <w:r>
        <w:rPr>
          <w:bCs/>
          <w:b/>
        </w:rPr>
        <w:t xml:space="preserve">Canada Vancouver</w:t>
      </w:r>
      <w:r>
        <w:t xml:space="preserve">. Focusing on a city renowned for its diversity, rapid urbanization, and complex governance challenges, this study argues that effective local leadership in Vancouver demands a unique synthesis of global awareness, deep community engagement, and pragmatic policy solutions tailored to the city's distinct identity within Canadian federalism. The analysis underscores why understanding the</w:t>
      </w:r>
      <w:r>
        <w:t xml:space="preserve"> </w:t>
      </w:r>
      <w:r>
        <w:rPr>
          <w:bCs/>
          <w:b/>
        </w:rPr>
        <w:t xml:space="preserve">Politician</w:t>
      </w:r>
      <w:r>
        <w:t xml:space="preserve"> </w:t>
      </w:r>
      <w:r>
        <w:t xml:space="preserve">as an active agent within</w:t>
      </w:r>
      <w:r>
        <w:t xml:space="preserve"> </w:t>
      </w:r>
      <w:r>
        <w:rPr>
          <w:bCs/>
          <w:b/>
        </w:rPr>
        <w:t xml:space="preserve">Canada Vancouver</w:t>
      </w:r>
      <w:r>
        <w:t xml:space="preserve">'s ecosystem is paramount for future democratic resilience and urban sustainability.</w:t>
      </w:r>
    </w:p>
    <w:bookmarkStart w:id="20" w:name="X97d3a320d66d271b723814087f0178903d46c7e"/>
    <w:p>
      <w:pPr>
        <w:pStyle w:val="Heading2"/>
      </w:pPr>
      <w:r>
        <w:t xml:space="preserve">The Unique Context of Canada Vancouver: A Crucible for Political Leadership</w:t>
      </w:r>
    </w:p>
    <w:p>
      <w:pPr>
        <w:pStyle w:val="FirstParagraph"/>
      </w:pPr>
      <w:r>
        <w:t xml:space="preserve">Vancouver, consistently ranked among the world's most livable cities, presents a microcosm of contemporary Canadian challenges. Its population density, characterized by a vibrant mosaic of over 45% immigrants and significant Indigenous communities (particularly the Musqueam, Squamish, and Tsleil-Waututh Nations), creates an exceptionally complex political environment. Simultaneously, Vancouver grapples with acute housing affordability crises – ranking among the least affordable cities globally – persistent homelessness in areas like the Downtown Eastside (DTES), escalating environmental pressures including wildfire risks and sea-level rise threats, and intense debates over sustainable development versus community character preservation. This confluence of factors makes</w:t>
      </w:r>
      <w:r>
        <w:t xml:space="preserve"> </w:t>
      </w:r>
      <w:r>
        <w:rPr>
          <w:bCs/>
          <w:b/>
        </w:rPr>
        <w:t xml:space="preserve">Canada Vancouver</w:t>
      </w:r>
      <w:r>
        <w:t xml:space="preserve"> </w:t>
      </w:r>
      <w:r>
        <w:t xml:space="preserve">an indispensable case study for analyzing the modern</w:t>
      </w:r>
      <w:r>
        <w:t xml:space="preserve"> </w:t>
      </w:r>
      <w:r>
        <w:rPr>
          <w:bCs/>
          <w:b/>
        </w:rPr>
        <w:t xml:space="preserve">Politician</w:t>
      </w:r>
      <w:r>
        <w:t xml:space="preserve">.</w:t>
      </w:r>
    </w:p>
    <w:bookmarkEnd w:id="20"/>
    <w:bookmarkStart w:id="21" w:name="X7da3c3083abe30dab22deac907b1556f71ea44e"/>
    <w:p>
      <w:pPr>
        <w:pStyle w:val="Heading2"/>
      </w:pPr>
      <w:r>
        <w:t xml:space="preserve">The Modern Politician in Canada Vancouver: Beyond Traditional Roles</w:t>
      </w:r>
    </w:p>
    <w:p>
      <w:pPr>
        <w:pStyle w:val="FirstParagraph"/>
      </w:pPr>
      <w:r>
        <w:t xml:space="preserve">The traditional model of the politician as merely a representative within a legislative body is increasingly obsolete in Vancouver. Today's successful local leader must function as a multifaceted community catalyst, crisis manager, and strategic negotiator. This dissertation identifies several non-negotiable competencies for the effective</w:t>
      </w:r>
      <w:r>
        <w:t xml:space="preserve"> </w:t>
      </w:r>
      <w:r>
        <w:rPr>
          <w:bCs/>
          <w:b/>
        </w:rPr>
        <w:t xml:space="preserve">Politician</w:t>
      </w:r>
      <w:r>
        <w:t xml:space="preserve"> </w:t>
      </w:r>
      <w:r>
        <w:t xml:space="preserve">operating in</w:t>
      </w:r>
      <w:r>
        <w:t xml:space="preserve"> </w:t>
      </w:r>
      <w:r>
        <w:rPr>
          <w:bCs/>
          <w:b/>
        </w:rPr>
        <w:t xml:space="preserve">Canada Vancouver</w:t>
      </w:r>
      <w:r>
        <w:t xml:space="preserve">:</w:t>
      </w:r>
    </w:p>
    <w:p>
      <w:pPr>
        <w:numPr>
          <w:ilvl w:val="0"/>
          <w:numId w:val="1001"/>
        </w:numPr>
        <w:pStyle w:val="Compact"/>
      </w:pPr>
      <w:r>
        <w:rPr>
          <w:iCs/>
          <w:i/>
        </w:rPr>
        <w:t xml:space="preserve">Hyper-Local Engagement:</w:t>
      </w:r>
      <w:r>
        <w:t xml:space="preserve"> </w:t>
      </w:r>
      <w:r>
        <w:t xml:space="preserve">Understanding the nuanced needs of distinct neighborhoods (e.g., energy efficiency demands in Kitsilano, housing urgency in East Van, economic diversification needs on the North Shore) is not optional; it's foundational. A Vancouver</w:t>
      </w:r>
      <w:r>
        <w:t xml:space="preserve"> </w:t>
      </w:r>
      <w:r>
        <w:rPr>
          <w:bCs/>
          <w:b/>
        </w:rPr>
        <w:t xml:space="preserve">Politician</w:t>
      </w:r>
      <w:r>
        <w:t xml:space="preserve"> </w:t>
      </w:r>
      <w:r>
        <w:t xml:space="preserve">must navigate complex neighborhood associations and community groups with genuine empathy.</w:t>
      </w:r>
    </w:p>
    <w:p>
      <w:pPr>
        <w:numPr>
          <w:ilvl w:val="0"/>
          <w:numId w:val="1001"/>
        </w:numPr>
        <w:pStyle w:val="Compact"/>
      </w:pPr>
      <w:r>
        <w:rPr>
          <w:iCs/>
          <w:i/>
        </w:rPr>
        <w:t xml:space="preserve">Systemic Problem-Solving:</w:t>
      </w:r>
      <w:r>
        <w:t xml:space="preserve"> </w:t>
      </w:r>
      <w:r>
        <w:t xml:space="preserve">Challenges like housing are deeply intertwined with provincial policy, federal funding, and regional infrastructure. An effective Vancouver</w:t>
      </w:r>
      <w:r>
        <w:t xml:space="preserve"> </w:t>
      </w:r>
      <w:r>
        <w:rPr>
          <w:bCs/>
          <w:b/>
        </w:rPr>
        <w:t xml:space="preserve">Politician</w:t>
      </w:r>
      <w:r>
        <w:t xml:space="preserve"> </w:t>
      </w:r>
      <w:r>
        <w:t xml:space="preserve">doesn't just advocate for the city; they must strategically collaborate across jurisdictional boundaries (City, Province, Federal) to unlock solutions.</w:t>
      </w:r>
    </w:p>
    <w:p>
      <w:pPr>
        <w:numPr>
          <w:ilvl w:val="0"/>
          <w:numId w:val="1001"/>
        </w:numPr>
        <w:pStyle w:val="Compact"/>
      </w:pPr>
      <w:r>
        <w:rPr>
          <w:iCs/>
          <w:i/>
        </w:rPr>
        <w:t xml:space="preserve">Cultural Intelligence &amp; Reconciliation:</w:t>
      </w:r>
      <w:r>
        <w:t xml:space="preserve"> </w:t>
      </w:r>
      <w:r>
        <w:t xml:space="preserve">Vancouver's identity is inextricably linked to its Indigenous peoples and diverse immigrant populations. A contemporary Vancouver</w:t>
      </w:r>
      <w:r>
        <w:t xml:space="preserve"> </w:t>
      </w:r>
      <w:r>
        <w:rPr>
          <w:bCs/>
          <w:b/>
        </w:rPr>
        <w:t xml:space="preserve">Politician</w:t>
      </w:r>
      <w:r>
        <w:t xml:space="preserve"> </w:t>
      </w:r>
      <w:r>
        <w:t xml:space="preserve">must actively engage in meaningful reconciliation processes and champion policies that reflect true equity and inclusion, moving beyond performative gestures.</w:t>
      </w:r>
    </w:p>
    <w:p>
      <w:pPr>
        <w:numPr>
          <w:ilvl w:val="0"/>
          <w:numId w:val="1001"/>
        </w:numPr>
        <w:pStyle w:val="Compact"/>
      </w:pPr>
      <w:r>
        <w:rPr>
          <w:iCs/>
          <w:i/>
        </w:rPr>
        <w:t xml:space="preserve">Sustainability as Core Governance:</w:t>
      </w:r>
      <w:r>
        <w:t xml:space="preserve"> </w:t>
      </w:r>
      <w:r>
        <w:t xml:space="preserve">Climate action is no longer a niche issue; it's central to Vancouver's survival. The city's ambitious Greenest City goals require the</w:t>
      </w:r>
      <w:r>
        <w:t xml:space="preserve"> </w:t>
      </w:r>
      <w:r>
        <w:rPr>
          <w:bCs/>
          <w:b/>
        </w:rPr>
        <w:t xml:space="preserve">Politician</w:t>
      </w:r>
      <w:r>
        <w:t xml:space="preserve"> </w:t>
      </w:r>
      <w:r>
        <w:t xml:space="preserve">to be an informed advocate for decarbonization, resilient infrastructure, and nature-based solutions.</w:t>
      </w:r>
    </w:p>
    <w:bookmarkEnd w:id="21"/>
    <w:bookmarkStart w:id="22" w:name="X0104cf9a03251664c320aeb1b1eaf2014c2d1e4"/>
    <w:p>
      <w:pPr>
        <w:pStyle w:val="Heading2"/>
      </w:pPr>
      <w:r>
        <w:t xml:space="preserve">Cases in Point: Vancouver Politicians Shaping the Future</w:t>
      </w:r>
    </w:p>
    <w:p>
      <w:pPr>
        <w:pStyle w:val="FirstParagraph"/>
      </w:pPr>
      <w:r>
        <w:t xml:space="preserve">This dissertation examines two recent examples illustrating these evolving roles. Mayor Ken Sim's election victory (2022) as Vancouver's first Chinese-Canadian mayor highlighted the importance of cultural representation and community trust-building on a city-wide scale. His initial focus on addressing homelessness through a "housing-first" lens, while navigating complex stakeholder dynamics between community groups, developers, and provincial authorities, exemplifies the multifaceted negotiation required of today's</w:t>
      </w:r>
      <w:r>
        <w:t xml:space="preserve"> </w:t>
      </w:r>
      <w:r>
        <w:rPr>
          <w:bCs/>
          <w:b/>
        </w:rPr>
        <w:t xml:space="preserve">Politician</w:t>
      </w:r>
      <w:r>
        <w:t xml:space="preserve"> </w:t>
      </w:r>
      <w:r>
        <w:t xml:space="preserve">in</w:t>
      </w:r>
      <w:r>
        <w:t xml:space="preserve"> </w:t>
      </w:r>
      <w:r>
        <w:rPr>
          <w:bCs/>
          <w:b/>
        </w:rPr>
        <w:t xml:space="preserve">Canada Vancouver</w:t>
      </w:r>
      <w:r>
        <w:t xml:space="preserve">. Similarly, former Mayor Kennedy Stewart's tenure (2018-2022) demonstrated the challenge of balancing progressive social policy with fiscal responsibility amidst a housing emergency, underscoring how the Vancouver</w:t>
      </w:r>
      <w:r>
        <w:t xml:space="preserve"> </w:t>
      </w:r>
      <w:r>
        <w:rPr>
          <w:bCs/>
          <w:b/>
        </w:rPr>
        <w:t xml:space="preserve">Politician</w:t>
      </w:r>
      <w:r>
        <w:t xml:space="preserve">'s decisions directly impact daily life for nearly 650,000 residents.</w:t>
      </w:r>
    </w:p>
    <w:bookmarkEnd w:id="22"/>
    <w:bookmarkStart w:id="23" w:name="Xa8873aa8833f0c30c4f1dc98d7bcfefada26ec8"/>
    <w:p>
      <w:pPr>
        <w:pStyle w:val="Heading2"/>
      </w:pPr>
      <w:r>
        <w:t xml:space="preserve">Challenges Facing the Vancouver Politician: The Path Forward</w:t>
      </w:r>
    </w:p>
    <w:p>
      <w:pPr>
        <w:pStyle w:val="FirstParagraph"/>
      </w:pPr>
      <w:r>
        <w:t xml:space="preserve">The dissertation identifies significant hurdles. The sheer speed of Vancouver's growth often outpaces governance capacity. Political polarization on issues like housing policies (e.g., supporting non-market housing vs. market-rate development) can paralyze decision-making, hindering the necessary bold action. Furthermore, the intense scrutiny from a globally connected media landscape demands exceptional communication skills and transparency from every Vancouver</w:t>
      </w:r>
      <w:r>
        <w:t xml:space="preserve"> </w:t>
      </w:r>
      <w:r>
        <w:rPr>
          <w:bCs/>
          <w:b/>
        </w:rPr>
        <w:t xml:space="preserve">Politician</w:t>
      </w:r>
      <w:r>
        <w:t xml:space="preserve">. The rise of community-led initiatives also challenges traditional political structures, requiring</w:t>
      </w:r>
      <w:r>
        <w:t xml:space="preserve"> </w:t>
      </w:r>
      <w:r>
        <w:rPr>
          <w:bCs/>
          <w:b/>
        </w:rPr>
        <w:t xml:space="preserve">Politician</w:t>
      </w:r>
      <w:r>
        <w:t xml:space="preserve">s to adapt into facilitators rather than sole decision-makers.</w:t>
      </w:r>
    </w:p>
    <w:bookmarkEnd w:id="23"/>
    <w:bookmarkStart w:id="24" w:name="X36335f70c107ce66c33bdbe81bfabee81c3491b"/>
    <w:p>
      <w:pPr>
        <w:pStyle w:val="Heading2"/>
      </w:pPr>
      <w:r>
        <w:t xml:space="preserve">Conclusion: The Indispensable Role in Canada Vancouver's Democratic Future</w:t>
      </w:r>
    </w:p>
    <w:p>
      <w:pPr>
        <w:pStyle w:val="FirstParagraph"/>
      </w:pPr>
      <w:r>
        <w:t xml:space="preserve">This dissertation firmly establishes that the role of the</w:t>
      </w:r>
      <w:r>
        <w:t xml:space="preserve"> </w:t>
      </w:r>
      <w:r>
        <w:rPr>
          <w:bCs/>
          <w:b/>
        </w:rPr>
        <w:t xml:space="preserve">Politician</w:t>
      </w:r>
      <w:r>
        <w:t xml:space="preserve"> </w:t>
      </w:r>
      <w:r>
        <w:t xml:space="preserve">within the context of</w:t>
      </w:r>
      <w:r>
        <w:t xml:space="preserve"> </w:t>
      </w:r>
      <w:r>
        <w:rPr>
          <w:bCs/>
          <w:b/>
        </w:rPr>
        <w:t xml:space="preserve">Canada Vancouver</w:t>
      </w:r>
      <w:r>
        <w:t xml:space="preserve"> </w:t>
      </w:r>
      <w:r>
        <w:t xml:space="preserve">is not merely political; it is fundamentally existential for the city's future. The challenges are immense, but so are the opportunities to model innovative, inclusive, and sustainable urban governance within Canada. Success requires moving beyond electoral rhetoric towards genuine partnership with residents, businesses, and other levels of government. A successful Vancouver</w:t>
      </w:r>
      <w:r>
        <w:t xml:space="preserve"> </w:t>
      </w:r>
      <w:r>
        <w:rPr>
          <w:bCs/>
          <w:b/>
        </w:rPr>
        <w:t xml:space="preserve">Politician</w:t>
      </w:r>
      <w:r>
        <w:t xml:space="preserve"> </w:t>
      </w:r>
      <w:r>
        <w:t xml:space="preserve">is not defined by party affiliation alone but by their ability to navigate complexity with integrity, prioritize long-term community well-being over short-term gain, and champion policies that reflect the city's unique spirit and its vital place within the broader Canadian national identity. As Vancouver continues to be a global leader in urban innovation (or struggle), the effectiveness of its</w:t>
      </w:r>
      <w:r>
        <w:t xml:space="preserve"> </w:t>
      </w:r>
      <w:r>
        <w:rPr>
          <w:bCs/>
          <w:b/>
        </w:rPr>
        <w:t xml:space="preserve">Politician</w:t>
      </w:r>
      <w:r>
        <w:t xml:space="preserve">s will be the decisive factor in whether it fulfills its potential as a truly thriving, equitable, and sustainable city for all. Understanding this dynamic is not just an academic exercise; it's essential for anyone seeking to engage with or shape the future of</w:t>
      </w:r>
      <w:r>
        <w:t xml:space="preserve"> </w:t>
      </w:r>
      <w:r>
        <w:rPr>
          <w:bCs/>
          <w:b/>
        </w:rPr>
        <w:t xml:space="preserve">Canada Vancouver</w:t>
      </w:r>
      <w:r>
        <w:t xml:space="preserve">.</w:t>
      </w:r>
    </w:p>
    <w:p>
      <w:pPr>
        <w:pStyle w:val="BodyText"/>
      </w:pPr>
      <w:r>
        <w:rPr>
          <w:iCs/>
          <w:i/>
        </w:rPr>
        <w:t xml:space="preserve">This dissertation analysis underscores that the modern Politician in Canada Vancouver operates at a critical juncture, where local actions resonate globally and democratic engagement is more vital than ever. The city's trajectory hinges on leaders who embrace this complexity with vision and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Politician in Canada Vancouver</dc:title>
  <dc:creator/>
  <dc:language>en</dc:language>
  <cp:keywords/>
  <dcterms:created xsi:type="dcterms:W3CDTF">2025-12-12T15:18:29Z</dcterms:created>
  <dcterms:modified xsi:type="dcterms:W3CDTF">2025-12-12T15:18:29Z</dcterms:modified>
</cp:coreProperties>
</file>

<file path=docProps/custom.xml><?xml version="1.0" encoding="utf-8"?>
<Properties xmlns="http://schemas.openxmlformats.org/officeDocument/2006/custom-properties" xmlns:vt="http://schemas.openxmlformats.org/officeDocument/2006/docPropsVTypes"/>
</file>