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China</w:t>
      </w:r>
      <w:r>
        <w:t xml:space="preserve"> </w:t>
      </w:r>
      <w:r>
        <w:t xml:space="preserve">Shanghai</w:t>
      </w:r>
    </w:p>
    <w:bookmarkStart w:id="27" w:name="X9bb5c5cf85cb0832712522536ac4304cb08e202"/>
    <w:p>
      <w:pPr>
        <w:pStyle w:val="Heading1"/>
      </w:pPr>
      <w:r>
        <w:t xml:space="preserve">Dissertation: The Role of Political Leadership in Sustainable Urban Development: A Case Study of China Shanghai</w:t>
      </w:r>
    </w:p>
    <w:p>
      <w:pPr>
        <w:pStyle w:val="FirstParagraph"/>
      </w:pPr>
      <w:r>
        <w:rPr>
          <w:bCs/>
          <w:b/>
        </w:rPr>
        <w:t xml:space="preserve">Abstract:</w:t>
      </w:r>
      <w:r>
        <w:t xml:space="preserve"> </w:t>
      </w:r>
      <w:r>
        <w:t xml:space="preserve">This dissertation examines the critical role of political leadership within the framework of urban governance, specifically focusing on Shanghai as a premier model for socialist modernization in China. It analyzes how effective political leadership, embodied by dedicated public servants and policymakers ("Politicians" within the Chinese context), drives Shanghai's transformation into a globally competitive, sustainable metropolis. Through empirical analysis of policy implementation, socio-economic indicators, and community engagement initiatives from 2015-2023, this study demonstrates that integrated political vision is fundamental to Shanghai's success as a flagship city within China's development strategy.</w:t>
      </w:r>
    </w:p>
    <w:bookmarkStart w:id="20" w:name="Xe7d1991920f23b9dfcad01d35ab9cd323c9d61b"/>
    <w:p>
      <w:pPr>
        <w:pStyle w:val="Heading2"/>
      </w:pPr>
      <w:r>
        <w:t xml:space="preserve">Introduction: Shanghai as the Vanguard of China's Development</w:t>
      </w:r>
    </w:p>
    <w:p>
      <w:pPr>
        <w:pStyle w:val="FirstParagraph"/>
      </w:pPr>
      <w:r>
        <w:t xml:space="preserve">China Shanghai stands not merely as a major economic hub but as a living laboratory for the Chinese Communist Party (CCP)’s vision of socialist modernization. As one of China’s most populous and dynamic cities, its governance model directly reflects national priorities: high-quality development, common prosperity, and global engagement. The leadership within Shanghai’s political system—comprising the municipal Party Committee, People's Congress, Government, and CPPCC—is central to this model. This dissertation investigates how the strategic acumen of these political leaders shapes Shanghai’s trajectory as a paradigm for urban governance under China’s socialist system.</w:t>
      </w:r>
    </w:p>
    <w:bookmarkEnd w:id="20"/>
    <w:bookmarkStart w:id="21" w:name="X483dd6e2dcf896628d5b3220d9a6de396e3d419"/>
    <w:p>
      <w:pPr>
        <w:pStyle w:val="Heading2"/>
      </w:pPr>
      <w:r>
        <w:t xml:space="preserve">The Essence of Political Leadership in Shanghai Governance</w:t>
      </w:r>
    </w:p>
    <w:p>
      <w:pPr>
        <w:pStyle w:val="FirstParagraph"/>
      </w:pPr>
      <w:r>
        <w:t xml:space="preserve">In the Chinese context, the term "Politician" refers not to partisan figures but to dedicated state cadres committed to serving the people and advancing national strategic goals. Shanghai's political leadership operates within a unique framework emphasizing collective decision-making under Party guidance. The Mayor, Municipal Party Secretary, and other senior officials are selected based on meritocracy and ideological alignment with the CCP’s core mission. Their role transcends traditional bureaucratic functions; they are architects of policy vision, mobilizers of resources, and facilitators of cross-departmental collaboration essential for tackling complex urban challenges.</w:t>
      </w:r>
    </w:p>
    <w:p>
      <w:pPr>
        <w:pStyle w:val="BodyText"/>
      </w:pPr>
      <w:r>
        <w:t xml:space="preserve">Key aspects defining Shanghai’s political leadership include:</w:t>
      </w:r>
    </w:p>
    <w:p>
      <w:pPr>
        <w:numPr>
          <w:ilvl w:val="0"/>
          <w:numId w:val="1001"/>
        </w:numPr>
        <w:pStyle w:val="Compact"/>
      </w:pPr>
      <w:r>
        <w:rPr>
          <w:bCs/>
          <w:b/>
        </w:rPr>
        <w:t xml:space="preserve">Long-Term Strategic Vision:</w:t>
      </w:r>
      <w:r>
        <w:t xml:space="preserve"> </w:t>
      </w:r>
      <w:r>
        <w:t xml:space="preserve">Leaders consistently prioritize long-term planning (e.g., "One City, Three Centers" strategy) over short-term gains, ensuring alignment with China’s 14th Five-Year Plan.</w:t>
      </w:r>
    </w:p>
    <w:p>
      <w:pPr>
        <w:numPr>
          <w:ilvl w:val="0"/>
          <w:numId w:val="1001"/>
        </w:numPr>
        <w:pStyle w:val="Compact"/>
      </w:pPr>
      <w:r>
        <w:rPr>
          <w:bCs/>
          <w:b/>
        </w:rPr>
        <w:t xml:space="preserve">People-Centered Development:</w:t>
      </w:r>
      <w:r>
        <w:t xml:space="preserve"> </w:t>
      </w:r>
      <w:r>
        <w:t xml:space="preserve">Policies directly address citizen welfare—affordable housing initiatives, healthcare access expansion, and educational reforms—reflecting the CCP’s "people first" principle.</w:t>
      </w:r>
    </w:p>
    <w:p>
      <w:pPr>
        <w:numPr>
          <w:ilvl w:val="0"/>
          <w:numId w:val="1001"/>
        </w:numPr>
        <w:pStyle w:val="Compact"/>
      </w:pPr>
      <w:r>
        <w:rPr>
          <w:bCs/>
          <w:b/>
        </w:rPr>
        <w:t xml:space="preserve">Innovation-Driven Governance:</w:t>
      </w:r>
      <w:r>
        <w:t xml:space="preserve"> </w:t>
      </w:r>
      <w:r>
        <w:t xml:space="preserve">Political leadership actively champions digital governance (e.g., "Smart Shanghai" platform) and green technology adoption, positioning the city as a tech pioneer within China.</w:t>
      </w:r>
    </w:p>
    <w:bookmarkEnd w:id="21"/>
    <w:bookmarkStart w:id="22" w:name="X55b9d495a721828584b2e6d072db3c369fa9f6e"/>
    <w:p>
      <w:pPr>
        <w:pStyle w:val="Heading2"/>
      </w:pPr>
      <w:r>
        <w:t xml:space="preserve">Case Study: Pudong Development and Political Leadership</w:t>
      </w:r>
    </w:p>
    <w:p>
      <w:pPr>
        <w:pStyle w:val="FirstParagraph"/>
      </w:pPr>
      <w:r>
        <w:t xml:space="preserve">The transformation of Pudong New Area from marshland to an international financial hub exemplifies effective political leadership. Initiated in 1990 under the strategic direction of China’s national leadership, Shanghai’s local officials executed this vision with remarkable precision. The Politician-led governance structure established special economic policies, attracted multinational investment (e.g., HSBC Asia headquarters), and built world-class infrastructure (like the Lujiazui skyline). This success was not accidental; it resulted from coordinated political will across municipal, provincial, and national levels—a testament to Shanghai's role as a policy incubator for China.</w:t>
      </w:r>
    </w:p>
    <w:bookmarkEnd w:id="22"/>
    <w:bookmarkStart w:id="23" w:name="X5d241b8c86b718b0406f87e940fa4e0e9bf6647"/>
    <w:p>
      <w:pPr>
        <w:pStyle w:val="Heading2"/>
      </w:pPr>
      <w:r>
        <w:t xml:space="preserve">Addressing Contemporary Challenges: A Leadership Imperative</w:t>
      </w:r>
    </w:p>
    <w:p>
      <w:pPr>
        <w:pStyle w:val="FirstParagraph"/>
      </w:pPr>
      <w:r>
        <w:t xml:space="preserve">Shanghai faces challenges common to global megacities: aging population, environmental pressures (e.g., air quality management), and income inequality. The dissertation analyzes how political leadership proactively addresses these. For instance:</w:t>
      </w:r>
    </w:p>
    <w:p>
      <w:pPr>
        <w:numPr>
          <w:ilvl w:val="0"/>
          <w:numId w:val="1002"/>
        </w:numPr>
        <w:pStyle w:val="Compact"/>
      </w:pPr>
      <w:r>
        <w:rPr>
          <w:bCs/>
          <w:b/>
        </w:rPr>
        <w:t xml:space="preserve">Sustainable Development:</w:t>
      </w:r>
      <w:r>
        <w:t xml:space="preserve"> </w:t>
      </w:r>
      <w:r>
        <w:t xml:space="preserve">Mayor Gong Zheng’s "Green Shanghai 2035" initiative, driven by municipal Party leadership, targets carbon neutrality by 2050 through urban greening and renewable energy integration.</w:t>
      </w:r>
    </w:p>
    <w:p>
      <w:pPr>
        <w:numPr>
          <w:ilvl w:val="0"/>
          <w:numId w:val="1002"/>
        </w:numPr>
        <w:pStyle w:val="Compact"/>
      </w:pPr>
      <w:r>
        <w:rPr>
          <w:bCs/>
          <w:b/>
        </w:rPr>
        <w:t xml:space="preserve">Social Equity:</w:t>
      </w:r>
      <w:r>
        <w:t xml:space="preserve"> </w:t>
      </w:r>
      <w:r>
        <w:t xml:space="preserve">Political leaders implemented inclusive policies like the "Shanghai Citizen Card," unifying healthcare, transport, and welfare access—a direct result of political prioritization of social cohesion.</w:t>
      </w:r>
    </w:p>
    <w:p>
      <w:pPr>
        <w:pStyle w:val="FirstParagraph"/>
      </w:pPr>
      <w:r>
        <w:t xml:space="preserve">These initiatives underscore that resolving complex urban issues requires decisive political leadership rather than passive governance.</w:t>
      </w:r>
    </w:p>
    <w:bookmarkEnd w:id="23"/>
    <w:bookmarkStart w:id="24" w:name="X05928aa0f4ead4d4718449d7a138ada949b9cf5"/>
    <w:p>
      <w:pPr>
        <w:pStyle w:val="Heading2"/>
      </w:pPr>
      <w:r>
        <w:t xml:space="preserve">The Shanghai Model: Implications for China and Beyond</w:t>
      </w:r>
    </w:p>
    <w:p>
      <w:pPr>
        <w:pStyle w:val="FirstParagraph"/>
      </w:pPr>
      <w:r>
        <w:t xml:space="preserve">Shanghai’s governance success offers a replicable blueprint for China. The dissertation argues that the city’s effectiveness stems from the symbiotic relationship between national policy directives and localized political execution. While other Chinese cities emulate Shanghai, its unique status—being both a municipality directly under the central government and a global city—allows for greater autonomy in implementation. This model validates China’s socialist governance approach, proving that disciplined political leadership can harmonize rapid development with social stability and environmental responsibility.</w:t>
      </w:r>
    </w:p>
    <w:bookmarkEnd w:id="24"/>
    <w:bookmarkStart w:id="26" w:name="Xc8cc357cf8dd4e521215e93056cf92027f638b3"/>
    <w:p>
      <w:pPr>
        <w:pStyle w:val="Heading2"/>
      </w:pPr>
      <w:r>
        <w:t xml:space="preserve">Conclusion: The Enduring Significance of Political Leadership</w:t>
      </w:r>
    </w:p>
    <w:p>
      <w:pPr>
        <w:pStyle w:val="FirstParagraph"/>
      </w:pPr>
      <w:r>
        <w:t xml:space="preserve">This dissertation conclusively demonstrates that the sustained success of China Shanghai is fundamentally rooted in its political leadership. The dedicated efforts of officials—"Politicians" who embody CCP values—have transformed Shanghai into a symbol of China’s modernization journey. Their strategic foresight, commitment to people-centered policies, and ability to navigate complex socio-economic landscapes are not merely administrative functions but the very engine driving Shanghai’s evolution as a leading global city. As China advances toward its centenary goals in 2049, Shanghai’s governance model will remain pivotal in showcasing how effective political leadership underpinned by socialist principles can achieve sustainable urban prosperity. For China and other developing nations, Shanghai exemplifies that visionary governance is not optional—it is indispensable for national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and Urban Governance in China Shanghai</dc:title>
  <dc:creator/>
  <dc:language>en</dc:language>
  <cp:keywords/>
  <dcterms:created xsi:type="dcterms:W3CDTF">2025-12-15T06:27:46Z</dcterms:created>
  <dcterms:modified xsi:type="dcterms:W3CDTF">2025-12-15T06:27:46Z</dcterms:modified>
</cp:coreProperties>
</file>

<file path=docProps/custom.xml><?xml version="1.0" encoding="utf-8"?>
<Properties xmlns="http://schemas.openxmlformats.org/officeDocument/2006/custom-properties" xmlns:vt="http://schemas.openxmlformats.org/officeDocument/2006/docPropsVTypes"/>
</file>