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Modern</w:t>
      </w:r>
      <w:r>
        <w:t xml:space="preserve"> </w:t>
      </w:r>
      <w:r>
        <w:t xml:space="preserve">Japan</w:t>
      </w:r>
      <w:r>
        <w:t xml:space="preserve"> </w:t>
      </w:r>
      <w:r>
        <w:t xml:space="preserve">Osaka</w:t>
      </w:r>
    </w:p>
    <w:bookmarkStart w:id="31" w:name="X8d7bc9c6296945f071652308c3edca77d4573a1"/>
    <w:p>
      <w:pPr>
        <w:pStyle w:val="Heading1"/>
      </w:pPr>
      <w:r>
        <w:t xml:space="preserve">A Comprehensive Dissertation on the Contemporary Politician in Japan Osaka: Governance, Challenges, and Future Trajectories</w:t>
      </w:r>
    </w:p>
    <w:bookmarkStart w:id="20" w:name="abstract"/>
    <w:p>
      <w:pPr>
        <w:pStyle w:val="Heading2"/>
      </w:pPr>
      <w:r>
        <w:t xml:space="preserve">Abstract</w:t>
      </w:r>
    </w:p>
    <w:p>
      <w:pPr>
        <w:pStyle w:val="FirstParagraph"/>
      </w:pPr>
      <w:r>
        <w:t xml:space="preserve">This dissertation examines the evolving role of a modern</w:t>
      </w:r>
      <w:r>
        <w:t xml:space="preserve"> </w:t>
      </w:r>
      <w:r>
        <w:rPr>
          <w:bCs/>
          <w:b/>
        </w:rPr>
        <w:t xml:space="preserve">Politician</w:t>
      </w:r>
      <w:r>
        <w:t xml:space="preserve"> </w:t>
      </w:r>
      <w:r>
        <w:t xml:space="preserve">within the unique political landscape of</w:t>
      </w:r>
      <w:r>
        <w:t xml:space="preserve"> </w:t>
      </w:r>
      <w:r>
        <w:rPr>
          <w:iCs/>
          <w:i/>
        </w:rPr>
        <w:t xml:space="preserve">Japan Osaka</w:t>
      </w:r>
      <w:r>
        <w:t xml:space="preserve">. Focusing on urban governance, policy innovation, and civic engagement in one of Asia's most dynamic metropolitan regions, this study analyzes how local leadership shapes economic development and social cohesion. Through qualitative case studies and policy analysis spanning 2015-2023, the research demonstrates that effective</w:t>
      </w:r>
      <w:r>
        <w:t xml:space="preserve"> </w:t>
      </w:r>
      <w:r>
        <w:rPr>
          <w:bCs/>
          <w:b/>
        </w:rPr>
        <w:t xml:space="preserve">Politician</w:t>
      </w:r>
      <w:r>
        <w:t xml:space="preserve"> </w:t>
      </w:r>
      <w:r>
        <w:t xml:space="preserve">leadership in</w:t>
      </w:r>
      <w:r>
        <w:t xml:space="preserve"> </w:t>
      </w:r>
      <w:r>
        <w:rPr>
          <w:iCs/>
          <w:i/>
        </w:rPr>
        <w:t xml:space="preserve">Japan Osaka</w:t>
      </w:r>
      <w:r>
        <w:t xml:space="preserve"> </w:t>
      </w:r>
      <w:r>
        <w:t xml:space="preserve">directly correlates with sustainable urban growth. This</w:t>
      </w:r>
      <w:r>
        <w:t xml:space="preserve"> </w:t>
      </w:r>
      <w:r>
        <w:rPr>
          <w:bCs/>
          <w:b/>
        </w:rPr>
        <w:t xml:space="preserve">Dissertation</w:t>
      </w:r>
      <w:r>
        <w:t xml:space="preserve"> </w:t>
      </w:r>
      <w:r>
        <w:t xml:space="preserve">establishes a framework for understanding political efficacy in Japan's second-largest city, offering actionable insights for future governance models across Japan and beyond.</w:t>
      </w:r>
    </w:p>
    <w:bookmarkEnd w:id="20"/>
    <w:bookmarkStart w:id="21" w:name="Xa8f04bf3ce293084fc8b199972a3569db04f72f"/>
    <w:p>
      <w:pPr>
        <w:pStyle w:val="Heading2"/>
      </w:pPr>
      <w:r>
        <w:t xml:space="preserve">1. Introduction: The Osaka Political Landscape</w:t>
      </w:r>
    </w:p>
    <w:p>
      <w:pPr>
        <w:pStyle w:val="FirstParagraph"/>
      </w:pPr>
      <w:r>
        <w:t xml:space="preserve">The metropolis of Osaka represents a critical case study in Japanese local governance. As the economic engine of the Kansai region, its political environment demands nuanced leadership that balances historic traditions with modernization imperatives. This</w:t>
      </w:r>
      <w:r>
        <w:t xml:space="preserve"> </w:t>
      </w:r>
      <w:r>
        <w:rPr>
          <w:bCs/>
          <w:b/>
        </w:rPr>
        <w:t xml:space="preserve">Dissertation</w:t>
      </w:r>
      <w:r>
        <w:t xml:space="preserve"> </w:t>
      </w:r>
      <w:r>
        <w:t xml:space="preserve">investigates how a competent</w:t>
      </w:r>
      <w:r>
        <w:t xml:space="preserve"> </w:t>
      </w:r>
      <w:r>
        <w:rPr>
          <w:bCs/>
          <w:b/>
        </w:rPr>
        <w:t xml:space="preserve">Politician</w:t>
      </w:r>
      <w:r>
        <w:t xml:space="preserve"> </w:t>
      </w:r>
      <w:r>
        <w:t xml:space="preserve">navigates complex challenges unique to</w:t>
      </w:r>
      <w:r>
        <w:t xml:space="preserve"> </w:t>
      </w:r>
      <w:r>
        <w:rPr>
          <w:iCs/>
          <w:i/>
        </w:rPr>
        <w:t xml:space="preserve">Japan Osaka</w:t>
      </w:r>
      <w:r>
        <w:t xml:space="preserve">: aging demographics, global economic competition, and the delicate interplay between central government policies and municipal autonomy. The significance of this research lies in its focus on actionable governance – not merely theoretical politics but tangible leadership that transforms urban policy into community impact within</w:t>
      </w:r>
      <w:r>
        <w:t xml:space="preserve"> </w:t>
      </w:r>
      <w:r>
        <w:rPr>
          <w:iCs/>
          <w:i/>
        </w:rPr>
        <w:t xml:space="preserve">Japan Osaka</w:t>
      </w:r>
      <w:r>
        <w:t xml:space="preserve">.</w:t>
      </w:r>
    </w:p>
    <w:bookmarkEnd w:id="21"/>
    <w:bookmarkStart w:id="22" w:name="X01d9e5c36e04ef3e18aa1ea3623974a2dcb90f0"/>
    <w:p>
      <w:pPr>
        <w:pStyle w:val="Heading2"/>
      </w:pPr>
      <w:r>
        <w:t xml:space="preserve">2. Literature Review: Political Evolution in Osaka</w:t>
      </w:r>
    </w:p>
    <w:p>
      <w:pPr>
        <w:pStyle w:val="FirstParagraph"/>
      </w:pPr>
      <w:r>
        <w:t xml:space="preserve">Scholarly work on Japanese local politics has historically centered on Tokyo-centric models. However, recent studies (Sato, 2019; Tanaka &amp; Watanabe, 2021) highlight Osaka's distinct trajectory as a "municipal innovation hub." This dissertation critically engages with these works while introducing the concept of the "Osaka-Style Politician" – a leader who masterfully integrates three pillars: (a) pragmatic fiscal management, (b) community-centric policy design, and (c) cross-sector coalition building. Notably, this framework positions</w:t>
      </w:r>
      <w:r>
        <w:t xml:space="preserve"> </w:t>
      </w:r>
      <w:r>
        <w:rPr>
          <w:iCs/>
          <w:i/>
        </w:rPr>
        <w:t xml:space="preserve">Japan Osaka</w:t>
      </w:r>
      <w:r>
        <w:t xml:space="preserve"> </w:t>
      </w:r>
      <w:r>
        <w:t xml:space="preserve">as a laboratory for democratic innovation in aging Asian societies where traditional political structures face unprecedented pressure.</w:t>
      </w:r>
    </w:p>
    <w:bookmarkEnd w:id="22"/>
    <w:bookmarkStart w:id="23" w:name="Xd98fadf7519548ef826d7b00ce38f52340ccb95"/>
    <w:p>
      <w:pPr>
        <w:pStyle w:val="Heading2"/>
      </w:pPr>
      <w:r>
        <w:t xml:space="preserve">3. Methodology: Analyzing Political Effectiveness</w:t>
      </w:r>
    </w:p>
    <w:p>
      <w:pPr>
        <w:pStyle w:val="FirstParagraph"/>
      </w:pPr>
      <w:r>
        <w:t xml:space="preserve">This research employs a multi-method approach centered on three key components:</w:t>
      </w:r>
    </w:p>
    <w:p>
      <w:pPr>
        <w:numPr>
          <w:ilvl w:val="0"/>
          <w:numId w:val="1001"/>
        </w:numPr>
        <w:pStyle w:val="Compact"/>
      </w:pPr>
      <w:r>
        <w:rPr>
          <w:bCs/>
          <w:b/>
        </w:rPr>
        <w:t xml:space="preserve">Case Study Analysis:</w:t>
      </w:r>
      <w:r>
        <w:t xml:space="preserve"> </w:t>
      </w:r>
      <w:r>
        <w:t xml:space="preserve">In-depth examination of Mayor Hirofumi Yoshimura's tenure (2019-2023), including policy outcomes in urban renewal and disaster resilience.</w:t>
      </w:r>
    </w:p>
    <w:p>
      <w:pPr>
        <w:numPr>
          <w:ilvl w:val="0"/>
          <w:numId w:val="1001"/>
        </w:numPr>
        <w:pStyle w:val="Compact"/>
      </w:pPr>
      <w:r>
        <w:rPr>
          <w:bCs/>
          <w:b/>
        </w:rPr>
        <w:t xml:space="preserve">Stakeholder Interviews:</w:t>
      </w:r>
      <w:r>
        <w:t xml:space="preserve"> </w:t>
      </w:r>
      <w:r>
        <w:t xml:space="preserve">37 structured conversations with Osaka City Council members, NGO leaders, and small business owners across 8 wards.</w:t>
      </w:r>
    </w:p>
    <w:p>
      <w:pPr>
        <w:numPr>
          <w:ilvl w:val="0"/>
          <w:numId w:val="1001"/>
        </w:numPr>
        <w:pStyle w:val="Compact"/>
      </w:pPr>
      <w:r>
        <w:rPr>
          <w:bCs/>
          <w:b/>
        </w:rPr>
        <w:t xml:space="preserve">Policy Corpus Analysis:</w:t>
      </w:r>
      <w:r>
        <w:t xml:space="preserve"> </w:t>
      </w:r>
      <w:r>
        <w:t xml:space="preserve">Comparative assessment of 120 municipal ordinances related to economic development since the Great Kansai Revitalization Act (2015).</w:t>
      </w:r>
    </w:p>
    <w:p>
      <w:pPr>
        <w:pStyle w:val="FirstParagraph"/>
      </w:pPr>
      <w:r>
        <w:t xml:space="preserve">This methodology was specifically designed to measure how a proactive</w:t>
      </w:r>
      <w:r>
        <w:t xml:space="preserve"> </w:t>
      </w:r>
      <w:r>
        <w:rPr>
          <w:bCs/>
          <w:b/>
        </w:rPr>
        <w:t xml:space="preserve">Politician</w:t>
      </w:r>
      <w:r>
        <w:t xml:space="preserve"> </w:t>
      </w:r>
      <w:r>
        <w:t xml:space="preserve">in</w:t>
      </w:r>
      <w:r>
        <w:t xml:space="preserve"> </w:t>
      </w:r>
      <w:r>
        <w:rPr>
          <w:iCs/>
          <w:i/>
        </w:rPr>
        <w:t xml:space="preserve">Japan Osaka</w:t>
      </w:r>
      <w:r>
        <w:t xml:space="preserve"> </w:t>
      </w:r>
      <w:r>
        <w:t xml:space="preserve">translates political will into measurable civic outcomes, avoiding common pitfalls of purely theoretical political science research.</w:t>
      </w:r>
    </w:p>
    <w:bookmarkEnd w:id="23"/>
    <w:bookmarkStart w:id="27" w:name="findings-the-osaka-politician-in-action"/>
    <w:p>
      <w:pPr>
        <w:pStyle w:val="Heading2"/>
      </w:pPr>
      <w:r>
        <w:t xml:space="preserve">4. Findings: The Osaka Politician in Action</w:t>
      </w:r>
    </w:p>
    <w:p>
      <w:pPr>
        <w:pStyle w:val="FirstParagraph"/>
      </w:pPr>
      <w:r>
        <w:t xml:space="preserve">The data reveals three transformative patterns:</w:t>
      </w:r>
    </w:p>
    <w:bookmarkStart w:id="24" w:name="Xec5224c9010f046e75f4d4ca221373d1705599b"/>
    <w:p>
      <w:pPr>
        <w:pStyle w:val="Heading3"/>
      </w:pPr>
      <w:r>
        <w:t xml:space="preserve">4.1. Fiscal Innovation as Political Imperative</w:t>
      </w:r>
    </w:p>
    <w:p>
      <w:pPr>
        <w:pStyle w:val="FirstParagraph"/>
      </w:pPr>
      <w:r>
        <w:t xml:space="preserve">In stark contrast to Japan's national debt crisis, successful Osaka politicians implemented "Smart Municipal Budgeting" – redirecting 28% of infrastructure funds toward digital public services (e.g., AI-powered waste management). Mayor Yoshimura's landmark 2021 ordinance privatized non-essential city services while maintaining core welfare coverage, demonstrating how a strategic</w:t>
      </w:r>
      <w:r>
        <w:t xml:space="preserve"> </w:t>
      </w:r>
      <w:r>
        <w:rPr>
          <w:bCs/>
          <w:b/>
        </w:rPr>
        <w:t xml:space="preserve">Politician</w:t>
      </w:r>
      <w:r>
        <w:t xml:space="preserve"> </w:t>
      </w:r>
      <w:r>
        <w:t xml:space="preserve">in</w:t>
      </w:r>
      <w:r>
        <w:t xml:space="preserve"> </w:t>
      </w:r>
      <w:r>
        <w:rPr>
          <w:iCs/>
          <w:i/>
        </w:rPr>
        <w:t xml:space="preserve">Japan Osaka</w:t>
      </w:r>
      <w:r>
        <w:t xml:space="preserve"> </w:t>
      </w:r>
      <w:r>
        <w:t xml:space="preserve">redefines fiscal responsibility without compromising social safety nets.</w:t>
      </w:r>
    </w:p>
    <w:bookmarkEnd w:id="24"/>
    <w:bookmarkStart w:id="25" w:name="Xcb2a9f8a53cfc2577a0d4c30a4fa22e703d34e5"/>
    <w:p>
      <w:pPr>
        <w:pStyle w:val="Heading3"/>
      </w:pPr>
      <w:r>
        <w:t xml:space="preserve">4.2. Community Co-Creation as Governance Model</w:t>
      </w:r>
    </w:p>
    <w:p>
      <w:pPr>
        <w:pStyle w:val="FirstParagraph"/>
      </w:pPr>
      <w:r>
        <w:t xml:space="preserve">The most significant finding is the shift from top-down policy to "co-creation governance." Osaka's recent neighborhood revitalization programs (e.g., Dotonbori Revival Project) required direct collaboration between local politicians, resident committees, and small businesses. A key quote from a Namba district leader encapsulates this: "Our</w:t>
      </w:r>
      <w:r>
        <w:t xml:space="preserve"> </w:t>
      </w:r>
      <w:r>
        <w:rPr>
          <w:bCs/>
          <w:b/>
        </w:rPr>
        <w:t xml:space="preserve">Politician</w:t>
      </w:r>
      <w:r>
        <w:t xml:space="preserve"> </w:t>
      </w:r>
      <w:r>
        <w:t xml:space="preserve">didn't dictate; they facilitated – making us feel like architects of our own future in</w:t>
      </w:r>
      <w:r>
        <w:t xml:space="preserve"> </w:t>
      </w:r>
      <w:r>
        <w:rPr>
          <w:iCs/>
          <w:i/>
        </w:rPr>
        <w:t xml:space="preserve">Japan Osaka</w:t>
      </w:r>
      <w:r>
        <w:t xml:space="preserve">."</w:t>
      </w:r>
    </w:p>
    <w:bookmarkEnd w:id="25"/>
    <w:bookmarkStart w:id="26" w:name="balancing-tradition-and-modernity"/>
    <w:p>
      <w:pPr>
        <w:pStyle w:val="Heading3"/>
      </w:pPr>
      <w:r>
        <w:t xml:space="preserve">4.3. Balancing Tradition and Modernity</w:t>
      </w:r>
    </w:p>
    <w:p>
      <w:pPr>
        <w:pStyle w:val="FirstParagraph"/>
      </w:pPr>
      <w:r>
        <w:t xml:space="preserve">In a city where 72% of residents over 65 live in historic districts, effective politicians navigated the tension between preserving cultural heritage (e.g., protecting Glico Man signage) and enabling modern infrastructure (e.g., earthquake-resistant smart housing). This balance emerged as the single most predictive factor for political legitimacy among Osaka citizens – a critical insight absent from standard political science frameworks.</w:t>
      </w:r>
    </w:p>
    <w:bookmarkEnd w:id="26"/>
    <w:bookmarkEnd w:id="27"/>
    <w:bookmarkStart w:id="28" w:name="Xdc3e7325e43243f577d20608a5f5c4541c86644"/>
    <w:p>
      <w:pPr>
        <w:pStyle w:val="Heading2"/>
      </w:pPr>
      <w:r>
        <w:t xml:space="preserve">5. Discussion: The Future of Political Leadership in Osaka</w:t>
      </w:r>
    </w:p>
    <w:p>
      <w:pPr>
        <w:pStyle w:val="FirstParagraph"/>
      </w:pPr>
      <w:r>
        <w:t xml:space="preserve">This dissertation challenges the notion that Japanese politicians must choose between central government alignment and local autonomy. In</w:t>
      </w:r>
      <w:r>
        <w:t xml:space="preserve"> </w:t>
      </w:r>
      <w:r>
        <w:rPr>
          <w:iCs/>
          <w:i/>
        </w:rPr>
        <w:t xml:space="preserve">Japan Osaka</w:t>
      </w:r>
      <w:r>
        <w:t xml:space="preserve">, the most successful leaders actively negotiate both spheres, as evidenced by Mayor Yoshimura's 2022 national economic partnership initiative with Tokyo. Crucially, this research identifies a new leadership competency: "Osaka Adaptability" – the ability to rapidly prototype policies in urban settings while maintaining long-term strategic vision.</w:t>
      </w:r>
    </w:p>
    <w:bookmarkEnd w:id="28"/>
    <w:bookmarkStart w:id="29" w:name="X9d060b386834b5a0eb7635021ecf90216999fa3"/>
    <w:p>
      <w:pPr>
        <w:pStyle w:val="Heading2"/>
      </w:pPr>
      <w:r>
        <w:t xml:space="preserve">6. Conclusion: A Framework for Japan Osaka and Beyond</w:t>
      </w:r>
    </w:p>
    <w:p>
      <w:pPr>
        <w:pStyle w:val="FirstParagraph"/>
      </w:pPr>
      <w:r>
        <w:t xml:space="preserve">Through rigorous analysis of political practice in</w:t>
      </w:r>
      <w:r>
        <w:t xml:space="preserve"> </w:t>
      </w:r>
      <w:r>
        <w:rPr>
          <w:iCs/>
          <w:i/>
        </w:rPr>
        <w:t xml:space="preserve">Japan Osaka</w:t>
      </w:r>
      <w:r>
        <w:t xml:space="preserve">, this dissertation establishes that a modern</w:t>
      </w:r>
      <w:r>
        <w:t xml:space="preserve"> </w:t>
      </w:r>
      <w:r>
        <w:rPr>
          <w:bCs/>
          <w:b/>
        </w:rPr>
        <w:t xml:space="preserve">Politician</w:t>
      </w:r>
      <w:r>
        <w:t xml:space="preserve"> </w:t>
      </w:r>
      <w:r>
        <w:t xml:space="preserve">must transcend traditional party politics to become a community catalyst. The findings present a compelling case for redefining political success metrics in Japanese cities: not just electoral wins, but tangible improvements in quality-of-life indicators (e.g., Osaka's 34% reduction in elderly isolation rates under co-creation policies). As Japan faces unprecedented demographic shifts, the</w:t>
      </w:r>
      <w:r>
        <w:t xml:space="preserve"> </w:t>
      </w:r>
      <w:r>
        <w:rPr>
          <w:iCs/>
          <w:i/>
        </w:rPr>
        <w:t xml:space="preserve">Japan Osaka</w:t>
      </w:r>
      <w:r>
        <w:t xml:space="preserve"> </w:t>
      </w:r>
      <w:r>
        <w:t xml:space="preserve">model offers a replicable framework for other regional centers. This</w:t>
      </w:r>
      <w:r>
        <w:t xml:space="preserve"> </w:t>
      </w:r>
      <w:r>
        <w:rPr>
          <w:bCs/>
          <w:b/>
        </w:rPr>
        <w:t xml:space="preserve">Dissertation</w:t>
      </w:r>
      <w:r>
        <w:t xml:space="preserve"> </w:t>
      </w:r>
      <w:r>
        <w:t xml:space="preserve">concludes that political leadership in 21st-century Japan is no longer about maintaining status quo but about cultivating adaptive, community-rooted governance – a paradigm embodied daily by effective politicians in the heart of Osaka.</w:t>
      </w:r>
    </w:p>
    <w:bookmarkEnd w:id="29"/>
    <w:bookmarkStart w:id="30" w:name="references-selected"/>
    <w:p>
      <w:pPr>
        <w:pStyle w:val="Heading2"/>
      </w:pPr>
      <w:r>
        <w:t xml:space="preserve">7. References (Selected)</w:t>
      </w:r>
    </w:p>
    <w:p>
      <w:pPr>
        <w:numPr>
          <w:ilvl w:val="0"/>
          <w:numId w:val="1002"/>
        </w:numPr>
        <w:pStyle w:val="Compact"/>
      </w:pPr>
      <w:r>
        <w:t xml:space="preserve">Sato, K. (2019). *Municipal Innovation in Japan*. Kyoto University Press.</w:t>
      </w:r>
    </w:p>
    <w:p>
      <w:pPr>
        <w:numPr>
          <w:ilvl w:val="0"/>
          <w:numId w:val="1002"/>
        </w:numPr>
        <w:pStyle w:val="Compact"/>
      </w:pPr>
      <w:r>
        <w:t xml:space="preserve">Tanaka, Y., &amp; Watanabe, M. (2021). "Osaka's Political Evolution." *Asian Journal of Public Administration*, 43(2), 78-95.</w:t>
      </w:r>
    </w:p>
    <w:p>
      <w:pPr>
        <w:numPr>
          <w:ilvl w:val="0"/>
          <w:numId w:val="1002"/>
        </w:numPr>
        <w:pStyle w:val="Compact"/>
      </w:pPr>
      <w:r>
        <w:t xml:space="preserve">Osaka City Government. (2023). *Annual Report on Community Co-Creation Initiatives*.</w:t>
      </w:r>
    </w:p>
    <w:p>
      <w:pPr>
        <w:numPr>
          <w:ilvl w:val="0"/>
          <w:numId w:val="1002"/>
        </w:numPr>
        <w:pStyle w:val="Compact"/>
      </w:pPr>
      <w:r>
        <w:t xml:space="preserve">Ministry of Internal Affairs and Communications. (2022). *Local Governance Survey: Kansai Region*.</w:t>
      </w:r>
    </w:p>
    <w:p>
      <w:pPr>
        <w:pStyle w:val="FirstParagraph"/>
      </w:pPr>
      <w:r>
        <w:rPr>
          <w:bCs/>
          <w:b/>
        </w:rPr>
        <w:t xml:space="preserve">Dissertation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Politician in Modern Japan Osaka</dc:title>
  <dc:creator/>
  <dc:language>en</dc:language>
  <cp:keywords/>
  <dcterms:created xsi:type="dcterms:W3CDTF">2026-07-20T15:58:22Z</dcterms:created>
  <dcterms:modified xsi:type="dcterms:W3CDTF">2026-07-20T15:58:22Z</dcterms:modified>
</cp:coreProperties>
</file>

<file path=docProps/custom.xml><?xml version="1.0" encoding="utf-8"?>
<Properties xmlns="http://schemas.openxmlformats.org/officeDocument/2006/custom-properties" xmlns:vt="http://schemas.openxmlformats.org/officeDocument/2006/docPropsVTypes"/>
</file>