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5" w:name="X1a0962d22585b010a5ec4a69131cdd5e82afc12"/>
    <w:p>
      <w:pPr>
        <w:pStyle w:val="Heading1"/>
      </w:pPr>
      <w:r>
        <w:t xml:space="preserve">The Evolving Role of the Politician in Urban Governance: A Case Study of Morocco Casablanca</w:t>
      </w:r>
    </w:p>
    <w:p>
      <w:pPr>
        <w:pStyle w:val="FirstParagraph"/>
      </w:pPr>
      <w:r>
        <w:t xml:space="preserve">This dissertation examines the critical intersection between political leadership, urban development, and civic engagement within the specific context of Morocco Casablanca. As Morocco's economic engine and largest metropolis, Casablanca presents a unique laboratory for understanding how a local politician navigates complex national priorities while addressing hyper-local challenges. This analysis underscores why the contemporary</w:t>
      </w:r>
      <w:r>
        <w:t xml:space="preserve"> </w:t>
      </w:r>
      <w:r>
        <w:rPr>
          <w:iCs/>
          <w:i/>
        </w:rPr>
        <w:t xml:space="preserve">Politician</w:t>
      </w:r>
      <w:r>
        <w:t xml:space="preserve"> </w:t>
      </w:r>
      <w:r>
        <w:t xml:space="preserve">in</w:t>
      </w:r>
      <w:r>
        <w:t xml:space="preserve"> </w:t>
      </w:r>
      <w:r>
        <w:rPr>
          <w:iCs/>
          <w:i/>
        </w:rPr>
        <w:t xml:space="preserve">Morocco Casablanca</w:t>
      </w:r>
      <w:r>
        <w:t xml:space="preserve"> </w:t>
      </w:r>
      <w:r>
        <w:t xml:space="preserve">must embody strategic adaptability, community responsiveness, and institutional collaboration to foster sustainable urban progress.</w:t>
      </w:r>
    </w:p>
    <w:bookmarkStart w:id="20" w:name="X2a983684dd91203e659d9865acb8a4fe9c46878"/>
    <w:p>
      <w:pPr>
        <w:pStyle w:val="Heading2"/>
      </w:pPr>
      <w:r>
        <w:t xml:space="preserve">The Significance of Casablanca: Beyond Economic Hub</w:t>
      </w:r>
    </w:p>
    <w:p>
      <w:pPr>
        <w:pStyle w:val="FirstParagraph"/>
      </w:pPr>
      <w:r>
        <w:t xml:space="preserve">Casablanca is not merely Morocco's commercial capital; it is the nation's primary urban laboratory for governance. Its sprawling population (over 4 million), diverse socioeconomic fabric, and strategic location on the Atlantic coast position it as a microcosm of national aspirations and tensions. The</w:t>
      </w:r>
      <w:r>
        <w:t xml:space="preserve"> </w:t>
      </w:r>
      <w:r>
        <w:rPr>
          <w:iCs/>
          <w:i/>
        </w:rPr>
        <w:t xml:space="preserve">Politician</w:t>
      </w:r>
      <w:r>
        <w:t xml:space="preserve"> </w:t>
      </w:r>
      <w:r>
        <w:t xml:space="preserve">operating within this ecosystem faces demands far exceeding those in rural regions or even smaller cities like Rabat or Fes. From managing the congestion along Boulevard Mohammed V to spearheading initiatives in districts like Ain Sebaa or Hay Mohammadi, the Casablanca-based</w:t>
      </w:r>
      <w:r>
        <w:t xml:space="preserve"> </w:t>
      </w:r>
      <w:r>
        <w:rPr>
          <w:iCs/>
          <w:i/>
        </w:rPr>
        <w:t xml:space="preserve">Politician</w:t>
      </w:r>
      <w:r>
        <w:t xml:space="preserve"> </w:t>
      </w:r>
      <w:r>
        <w:t xml:space="preserve">must translate national policy into tangible urban outcomes. This dissertation argues that success hinges on understanding Casablanca's unique identity as both a symbol of Morocco's modernization and a site of persistent inequality.</w:t>
      </w:r>
    </w:p>
    <w:bookmarkEnd w:id="20"/>
    <w:bookmarkStart w:id="21" w:name="X8f9df66a60ad9df877e3b86eccf5087b05dd4df"/>
    <w:p>
      <w:pPr>
        <w:pStyle w:val="Heading2"/>
      </w:pPr>
      <w:r>
        <w:t xml:space="preserve">The Contemporary Political Landscape in Morocco Casablanca</w:t>
      </w:r>
    </w:p>
    <w:p>
      <w:pPr>
        <w:pStyle w:val="FirstParagraph"/>
      </w:pPr>
      <w:r>
        <w:t xml:space="preserve">Since the 2011 constitutional reforms, local governance in Morocco has seen significant decentralization. While national politics remain dominated by parties like the Islamist PJD or the traditional Istiqlal, the real political action in</w:t>
      </w:r>
      <w:r>
        <w:t xml:space="preserve"> </w:t>
      </w:r>
      <w:r>
        <w:rPr>
          <w:iCs/>
          <w:i/>
        </w:rPr>
        <w:t xml:space="preserve">Morocco Casablanca</w:t>
      </w:r>
      <w:r>
        <w:t xml:space="preserve"> </w:t>
      </w:r>
      <w:r>
        <w:t xml:space="preserve">occurs at the municipal level. The Mayor of Casablanca (currently Nabil Benabdallah of RNI) exemplifies a modern</w:t>
      </w:r>
      <w:r>
        <w:t xml:space="preserve"> </w:t>
      </w:r>
      <w:r>
        <w:rPr>
          <w:iCs/>
          <w:i/>
        </w:rPr>
        <w:t xml:space="preserve">Politician</w:t>
      </w:r>
      <w:r>
        <w:t xml:space="preserve"> </w:t>
      </w:r>
      <w:r>
        <w:t xml:space="preserve">who must balance multiple mandates: executing national economic plans like "Maroc 2030," managing the complex relationships between central government ministries, and directly addressing citizen grievances through community councils. The challenges are acute – housing shortages in informal settlements, traffic gridlock affecting business productivity, and environmental concerns along the coast – all requiring nuanced political intervention that goes beyond traditional rhetoric.</w:t>
      </w:r>
    </w:p>
    <w:p>
      <w:pPr>
        <w:pStyle w:val="BodyText"/>
      </w:pPr>
      <w:r>
        <w:t xml:space="preserve">Crucially, the Casablanca</w:t>
      </w:r>
      <w:r>
        <w:t xml:space="preserve"> </w:t>
      </w:r>
      <w:r>
        <w:rPr>
          <w:iCs/>
          <w:i/>
        </w:rPr>
        <w:t xml:space="preserve">Politician</w:t>
      </w:r>
      <w:r>
        <w:t xml:space="preserve"> </w:t>
      </w:r>
      <w:r>
        <w:t xml:space="preserve">operates within a highly visible media environment. A decision on public transport expansion in the Quartier des Banques or a response to protests over waste management in Sidi Moumen is immediately scrutinized by national press and social media. This visibility amplifies both accountability and pressure, making the local</w:t>
      </w:r>
      <w:r>
        <w:t xml:space="preserve"> </w:t>
      </w:r>
      <w:r>
        <w:rPr>
          <w:iCs/>
          <w:i/>
        </w:rPr>
        <w:t xml:space="preserve">Politician</w:t>
      </w:r>
      <w:r>
        <w:t xml:space="preserve"> </w:t>
      </w:r>
      <w:r>
        <w:t xml:space="preserve">an indispensable bridge between abstract governance and everyday citizen experience in</w:t>
      </w:r>
      <w:r>
        <w:t xml:space="preserve"> </w:t>
      </w:r>
      <w:r>
        <w:rPr>
          <w:iCs/>
          <w:i/>
        </w:rPr>
        <w:t xml:space="preserve">Morocco Casablanca</w:t>
      </w:r>
      <w:r>
        <w:t xml:space="preserve">.</w:t>
      </w:r>
    </w:p>
    <w:bookmarkEnd w:id="21"/>
    <w:bookmarkStart w:id="22" w:name="X0cd589402a793e37fd5209cf21d45a9dfab404e"/>
    <w:p>
      <w:pPr>
        <w:pStyle w:val="Heading2"/>
      </w:pPr>
      <w:r>
        <w:t xml:space="preserve">Tangible Challenges: The Daily Reality for the Casablanca Politician</w:t>
      </w:r>
    </w:p>
    <w:p>
      <w:pPr>
        <w:pStyle w:val="FirstParagraph"/>
      </w:pPr>
      <w:r>
        <w:t xml:space="preserve">This dissertation identifies three persistent challenges defining the work of a politician in Morocco Casablanca:</w:t>
      </w:r>
    </w:p>
    <w:p>
      <w:pPr>
        <w:numPr>
          <w:ilvl w:val="0"/>
          <w:numId w:val="1001"/>
        </w:numPr>
        <w:pStyle w:val="Compact"/>
      </w:pPr>
      <w:r>
        <w:rPr>
          <w:bCs/>
          <w:b/>
        </w:rPr>
        <w:t xml:space="preserve">Urban Fragmentation:</w:t>
      </w:r>
      <w:r>
        <w:t xml:space="preserve"> </w:t>
      </w:r>
      <w:r>
        <w:t xml:space="preserve">The city's rapid, often unplanned growth has created stark divides. A politician must navigate these fissures – from the affluent coastal zones to marginalized peri-urban communities – without appearing indifferent or overly centralized. Solutions like inclusive zoning policies or targeted infrastructure investment are politically fraught but essential.</w:t>
      </w:r>
    </w:p>
    <w:p>
      <w:pPr>
        <w:numPr>
          <w:ilvl w:val="0"/>
          <w:numId w:val="1001"/>
        </w:numPr>
        <w:pStyle w:val="Compact"/>
      </w:pPr>
      <w:r>
        <w:rPr>
          <w:bCs/>
          <w:b/>
        </w:rPr>
        <w:t xml:space="preserve">Civic Expectations vs. Resource Constraints:</w:t>
      </w:r>
      <w:r>
        <w:t xml:space="preserve"> </w:t>
      </w:r>
      <w:r>
        <w:t xml:space="preserve">Citizens in Casablanca, accustomed to high living standards and connectivity, demand immediate results on issues like traffic or sanitation. Yet the local government's budget is heavily dependent on central transfers and municipal taxes. The effective</w:t>
      </w:r>
      <w:r>
        <w:t xml:space="preserve"> </w:t>
      </w:r>
      <w:r>
        <w:rPr>
          <w:iCs/>
          <w:i/>
        </w:rPr>
        <w:t xml:space="preserve">Politician</w:t>
      </w:r>
      <w:r>
        <w:t xml:space="preserve"> </w:t>
      </w:r>
      <w:r>
        <w:t xml:space="preserve">in Morocco Casablanca must therefore master creative financing (public-private partnerships) and transparent communication about limitations.</w:t>
      </w:r>
    </w:p>
    <w:p>
      <w:pPr>
        <w:numPr>
          <w:ilvl w:val="0"/>
          <w:numId w:val="1001"/>
        </w:numPr>
        <w:pStyle w:val="Compact"/>
      </w:pPr>
      <w:r>
        <w:rPr>
          <w:bCs/>
          <w:b/>
        </w:rPr>
        <w:t xml:space="preserve">Political Identity in a National Context:</w:t>
      </w:r>
      <w:r>
        <w:t xml:space="preserve"> </w:t>
      </w:r>
      <w:r>
        <w:t xml:space="preserve">While focusing locally, the Casablanca politician's actions directly impact national narratives. Supporting decentralization through successful local projects (e.g., revitalizing historic medinas like the old city of Casa) strengthens Morocco's broader governance reform story. Conversely, perceived failures – such as stalled infrastructure projects – become national political liabilities. This necessitates a politician who understands how local action resonates nationally.</w:t>
      </w:r>
    </w:p>
    <w:bookmarkEnd w:id="22"/>
    <w:bookmarkStart w:id="23" w:name="Xeae055eb748d214d3d27b0a68fa8d07a2adb47c"/>
    <w:p>
      <w:pPr>
        <w:pStyle w:val="Heading2"/>
      </w:pPr>
      <w:r>
        <w:t xml:space="preserve">Case Study: The Hassan II Bridge &amp; Civic Engagement</w:t>
      </w:r>
    </w:p>
    <w:p>
      <w:pPr>
        <w:pStyle w:val="FirstParagraph"/>
      </w:pPr>
      <w:r>
        <w:t xml:space="preserve">A compelling example is the development of the Hassan II Bridge project, linking Casablanca to the new industrial zone. This initiative required unprecedented coordination between central ministries (Transport, Economy), municipal authorities (land acquisition, local infrastructure), and private developers. The politician in charge had to facilitate dialogue among these often-competing interests while addressing community concerns about displacement and traffic patterns near the bridge's access points. Their success wasn't merely technical; it was political – building consensus across diverse stakeholders in</w:t>
      </w:r>
      <w:r>
        <w:t xml:space="preserve"> </w:t>
      </w:r>
      <w:r>
        <w:rPr>
          <w:iCs/>
          <w:i/>
        </w:rPr>
        <w:t xml:space="preserve">Morocco Casablanca</w:t>
      </w:r>
      <w:r>
        <w:t xml:space="preserve">. This case study demonstrates that a modern</w:t>
      </w:r>
      <w:r>
        <w:t xml:space="preserve"> </w:t>
      </w:r>
      <w:r>
        <w:rPr>
          <w:iCs/>
          <w:i/>
        </w:rPr>
        <w:t xml:space="preserve">Politician</w:t>
      </w:r>
      <w:r>
        <w:t xml:space="preserve"> </w:t>
      </w:r>
      <w:r>
        <w:t xml:space="preserve">must be a skilled mediator, not just an administrator.</w:t>
      </w:r>
    </w:p>
    <w:bookmarkEnd w:id="23"/>
    <w:bookmarkStart w:id="24" w:name="Xc96d8922ac14f5ec2a39d36f5155a0ded25ecb0"/>
    <w:p>
      <w:pPr>
        <w:pStyle w:val="Heading2"/>
      </w:pPr>
      <w:r>
        <w:t xml:space="preserve">Dissertation Conclusions: The Imperative for Adaptive Leadership</w:t>
      </w:r>
    </w:p>
    <w:p>
      <w:pPr>
        <w:pStyle w:val="FirstParagraph"/>
      </w:pPr>
      <w:r>
        <w:t xml:space="preserve">This dissertation concludes that the role of the</w:t>
      </w:r>
      <w:r>
        <w:t xml:space="preserve"> </w:t>
      </w:r>
      <w:r>
        <w:rPr>
          <w:iCs/>
          <w:i/>
        </w:rPr>
        <w:t xml:space="preserve">Politician</w:t>
      </w:r>
      <w:r>
        <w:t xml:space="preserve"> </w:t>
      </w:r>
      <w:r>
        <w:t xml:space="preserve">in contemporary Morocco Casablanca has evolved from passive policy implementation to active urban co-creation. The most effective local leaders are those who recognize that Casablanca is not just a city within Morocco, but a vital driver of its national identity and future trajectory. They must move beyond traditional patronage networks to foster data-driven decision-making, leverage technology for citizen feedback (e.g., mobile apps for reporting potholes), and champion inclusive growth models that uplift all communities, not just the elite.</w:t>
      </w:r>
    </w:p>
    <w:p>
      <w:pPr>
        <w:pStyle w:val="BodyText"/>
      </w:pPr>
      <w:r>
        <w:t xml:space="preserve">Moreover, the Moroccan state's continued push towards "Decentralized Development" makes the Casablanca politician increasingly pivotal. Their success – or failure – in delivering visible improvements in areas like public transport (e.g., expanding the modern tramway system) or affordable housing will shape public trust not only within Morocco Casablanca but across the nation. As such, this dissertation underscores that investing in cultivating skilled, ethical local political leadership is not merely a municipal concern; it is fundamental to Morocco's sustainable development as a whole. The challenges are immense, but the potential for positive impact within Morocco Casablanca – and its ripple effects nationally – makes the work of the modern politician indispensable.</w:t>
      </w:r>
    </w:p>
    <w:p>
      <w:pPr>
        <w:pStyle w:val="BodyText"/>
      </w:pPr>
      <w:r>
        <w:t xml:space="preserve">In essence, this analysis reveals that in Morocco Casablanca, a successful Politician is not defined by political party affiliation alone, but by their tangible contribution to building a more livable, equitable, and prosperous city. It is within this dynamic urban arena that the future of Moroccan governance will be most visibly written.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Politician in Contemporary Morocco Casablanca</dc:title>
  <dc:creator/>
  <dc:language>en</dc:language>
  <cp:keywords/>
  <dcterms:created xsi:type="dcterms:W3CDTF">2026-07-21T00:58:06Z</dcterms:created>
  <dcterms:modified xsi:type="dcterms:W3CDTF">2026-07-21T00:58:06Z</dcterms:modified>
</cp:coreProperties>
</file>

<file path=docProps/custom.xml><?xml version="1.0" encoding="utf-8"?>
<Properties xmlns="http://schemas.openxmlformats.org/officeDocument/2006/custom-properties" xmlns:vt="http://schemas.openxmlformats.org/officeDocument/2006/docPropsVTypes"/>
</file>