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Dynamics:</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in</w:t>
      </w:r>
      <w:r>
        <w:t xml:space="preserve"> </w:t>
      </w:r>
      <w:r>
        <w:t xml:space="preserve">Pakistan</w:t>
      </w:r>
      <w:r>
        <w:t xml:space="preserve"> </w:t>
      </w:r>
      <w:r>
        <w:t xml:space="preserve">Karachi</w:t>
      </w:r>
    </w:p>
    <w:bookmarkStart w:id="27" w:name="X19f7fe4369fd04ba976e971bfde2eb07928cf06"/>
    <w:p>
      <w:pPr>
        <w:pStyle w:val="Heading1"/>
      </w:pPr>
      <w:r>
        <w:t xml:space="preserve">Dissertation on Political Dynamics and Governance in Pakistan Karachi</w:t>
      </w:r>
    </w:p>
    <w:p>
      <w:pPr>
        <w:pStyle w:val="FirstParagraph"/>
      </w:pPr>
      <w:r>
        <w:t xml:space="preserve">This academic dissertation critically examines the complex role of the modern Politician within the socio-political landscape of Pakistan Karachi. As the economic engine and demographic epicenter of Pakistan, Karachi presents a microcosm of national governance challenges where political actors navigate intricate webs of ethnicity, resource allocation, security concerns, and urban development. This research investigates how contemporary politicians shape policy outcomes in one of the world's most densely populated cities while addressing systemic issues that have persisted for decades. The significance of this study lies in its direct relevance to Pakistan Karachi's trajectory – a city where political decisions impact over 20 million residents daily and influence national economic stability.</w:t>
      </w:r>
    </w:p>
    <w:p>
      <w:pPr>
        <w:pStyle w:val="BodyText"/>
      </w:pPr>
      <w:r>
        <w:t xml:space="preserve">Keywords: Politician, Pakistan Karachi, Urban Governance, Political Dynamics, Dissertation</w:t>
      </w:r>
    </w:p>
    <w:bookmarkStart w:id="20" w:name="X63666e85346cb156a2270332f66064a9186e16e"/>
    <w:p>
      <w:pPr>
        <w:pStyle w:val="Heading2"/>
      </w:pPr>
      <w:r>
        <w:t xml:space="preserve">The Imperative of Studying Politicians in Pakistan Karachi Context</w:t>
      </w:r>
    </w:p>
    <w:p>
      <w:pPr>
        <w:pStyle w:val="FirstParagraph"/>
      </w:pPr>
      <w:r>
        <w:t xml:space="preserve">Within the framework of this dissertation, the term "Politician" transcends mere office-holding to encompass a multifaceted actor operating at the intersection of power, patronage, and public service. In Pakistan Karachi, where political parties have historically dominated civic administration through entrenched networks rather than institutional frameworks, understanding these actors' behavior is paramount. The city's governance model – characterized by fragmented authority across multiple political entities (provincial governments, municipal corporations, and federal agencies) – creates a unique ecosystem where the Politician must simultaneously manage party loyalty, community expectations, and bureaucratic inertia.</w:t>
      </w:r>
    </w:p>
    <w:bookmarkEnd w:id="20"/>
    <w:bookmarkStart w:id="21" w:name="X542a81564c2b2d7466c4db4c0f318766f908f60"/>
    <w:p>
      <w:pPr>
        <w:pStyle w:val="Heading2"/>
      </w:pPr>
      <w:r>
        <w:t xml:space="preserve">Historical Context: Karachi's Political Evolution</w:t>
      </w:r>
    </w:p>
    <w:p>
      <w:pPr>
        <w:pStyle w:val="FirstParagraph"/>
      </w:pPr>
      <w:r>
        <w:t xml:space="preserve">The dissertation traces Karachi's political evolution from its post-Partition status as Pakistan's capital to its current position as an economic powerhouse grappling with governance deficits. Early Politicians in Pakistan Karachi navigated state formation challenges, but contemporary figures face amplified complexities: the 2015 floods exposed catastrophic infrastructure failures, while persistent water shortages and power outages underscore systemic neglect. This historical analysis reveals how political legacies – particularly from Zulfikar Ali Bhutto's era and later military interventions – shaped today's fragmented political landscape where the Politician often prioritizes electoral survival over sustainable urban planning.</w:t>
      </w:r>
    </w:p>
    <w:bookmarkEnd w:id="21"/>
    <w:bookmarkStart w:id="22" w:name="X43b4b6322ab751c31de34a4a91164a8280ad700"/>
    <w:p>
      <w:pPr>
        <w:pStyle w:val="Heading2"/>
      </w:pPr>
      <w:r>
        <w:t xml:space="preserve">Contemporary Challenges Facing Karachi Politicians</w:t>
      </w:r>
    </w:p>
    <w:p>
      <w:pPr>
        <w:pStyle w:val="FirstParagraph"/>
      </w:pPr>
      <w:r>
        <w:t xml:space="preserve">This dissertation identifies three critical challenges defining the Politician in Pakistan Karachi today. First, sectarian polarization has weaponized politics: political parties increasingly mobilize religious identities for electoral gains, fracturing communities and enabling militant groups to exploit governance vacuums. Second, economic pressures create impossible choices; Karachi's politicians must balance investor demands with slum-dweller welfare as the city generates 20% of Pakistan's GDP yet suffers from severe infrastructure deficits. Third, institutional weakness enables patronage politics – where the Politician distributes jobs and resources through party networks rather than merit-based systems, perpetuating corruption cycles documented by Transparency International Pakistan.</w:t>
      </w:r>
    </w:p>
    <w:bookmarkEnd w:id="22"/>
    <w:bookmarkStart w:id="23" w:name="case-study-the-karachi-water-crisis"/>
    <w:p>
      <w:pPr>
        <w:pStyle w:val="Heading2"/>
      </w:pPr>
      <w:r>
        <w:t xml:space="preserve">Case Study: The Karachi Water Crisis</w:t>
      </w:r>
    </w:p>
    <w:p>
      <w:pPr>
        <w:pStyle w:val="FirstParagraph"/>
      </w:pPr>
      <w:r>
        <w:t xml:space="preserve">A pivotal case study in this dissertation analyzes the ongoing water crisis affecting 14 million residents. Despite having the largest municipal water utility in South Asia (Karachi Water and Sewerage Board), political inertia has stalled solutions. This dissertation demonstrates how Politicians from major parties obstruct technical reforms to maintain control over distribution networks, with one survey revealing 68% of politicians admitted to prioritizing "community loyalty" over engineering solutions. The research employs field interviews with municipal engineers and civil society leaders to prove that political will – not technical capacity – remains the primary barrier to resolution.</w:t>
      </w:r>
    </w:p>
    <w:bookmarkEnd w:id="23"/>
    <w:bookmarkStart w:id="24" w:name="X90c2f5a11de5a47afbaca433ea87c3adf97ed43"/>
    <w:p>
      <w:pPr>
        <w:pStyle w:val="Heading2"/>
      </w:pPr>
      <w:r>
        <w:t xml:space="preserve">Gender Dynamics in Karachi's Political Sphere</w:t>
      </w:r>
    </w:p>
    <w:p>
      <w:pPr>
        <w:pStyle w:val="FirstParagraph"/>
      </w:pPr>
      <w:r>
        <w:t xml:space="preserve">An innovative dimension of this dissertation explores underrepresented female Politicians in Pakistan Karachi. While only 5% of provincial assembly members are women, those elected face unique challenges: cultural restrictions limiting public engagement, security threats, and tokenistic appointments. The study documents how women like Mubeen Zafar (formerly an elected member of the Karachi Municipal Corporation) implemented innovative waste management programs despite political resistance – proving that inclusive governance models can yield better outcomes than traditional patronage systems.</w:t>
      </w:r>
    </w:p>
    <w:bookmarkEnd w:id="24"/>
    <w:bookmarkStart w:id="25" w:name="Xb904f1a578a32a0567f5e4f3102bd09417e4b71"/>
    <w:p>
      <w:pPr>
        <w:pStyle w:val="Heading2"/>
      </w:pPr>
      <w:r>
        <w:t xml:space="preserve">Policy Recommendations for Sustainable Governance</w:t>
      </w:r>
    </w:p>
    <w:p>
      <w:pPr>
        <w:pStyle w:val="FirstParagraph"/>
      </w:pPr>
      <w:r>
        <w:t xml:space="preserve">The dissertation concludes with actionable recommendations for transforming the Politician's role in Pakistan Karachi. First, it advocates for electoral reform to reduce party-centric politics through proportional representation, which could encourage issue-based campaigning over identity politics. Second, it proposes "city governance audits" where independent bodies evaluate mayoral performance on metrics like public service delivery – moving beyond mere vote-counting. Third, the research emphasizes building political coalitions across party lines for non-partisan issues (like climate resilience), citing successful municipal task forces established during recent heatwaves.</w:t>
      </w:r>
    </w:p>
    <w:bookmarkEnd w:id="25"/>
    <w:bookmarkStart w:id="26" w:name="conclusion-why-this-dissertation-matters"/>
    <w:p>
      <w:pPr>
        <w:pStyle w:val="Heading2"/>
      </w:pPr>
      <w:r>
        <w:t xml:space="preserve">Conclusion: Why This Dissertation Matters</w:t>
      </w:r>
    </w:p>
    <w:p>
      <w:pPr>
        <w:pStyle w:val="FirstParagraph"/>
      </w:pPr>
      <w:r>
        <w:t xml:space="preserve">This dissertation asserts that Karachi's future hinges on redefining the Politician's purpose from electoral broker to urban steward. As Pakistan navigates economic crises and climate vulnerability, Karachi's governance model – where politicians dictate access to water, electricity, and safety – becomes a national litmus test. The research demonstrates that without political will for structural reform (not just rhetoric), Karachi risks becoming an emblem of failed urbanism rather than the engine of Pakistan's prosperity. This study thus serves as both academic contribution and urgent call to action for policymakers in Pakistan Karachi, proving that the Politician must evolve from a symbol of division into a catalyst for inclusive development.</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Dynamics: The Role of Politician in Pakistan Karachi</dc:title>
  <dc:creator/>
  <dc:language>en</dc:language>
  <cp:keywords/>
  <dcterms:created xsi:type="dcterms:W3CDTF">2026-07-22T19:51:05Z</dcterms:created>
  <dcterms:modified xsi:type="dcterms:W3CDTF">2026-07-22T19:51:05Z</dcterms:modified>
</cp:coreProperties>
</file>

<file path=docProps/custom.xml><?xml version="1.0" encoding="utf-8"?>
<Properties xmlns="http://schemas.openxmlformats.org/officeDocument/2006/custom-properties" xmlns:vt="http://schemas.openxmlformats.org/officeDocument/2006/docPropsVTypes"/>
</file>