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Contemporary</w:t>
      </w:r>
      <w:r>
        <w:t xml:space="preserve"> </w:t>
      </w:r>
      <w:r>
        <w:t xml:space="preserve">Philippines</w:t>
      </w:r>
      <w:r>
        <w:t xml:space="preserve"> </w:t>
      </w:r>
      <w:r>
        <w:t xml:space="preserve">Manila</w:t>
      </w:r>
    </w:p>
    <w:bookmarkStart w:id="25" w:name="X3e42c460005ea2e60e46dfc470a03a949c04241"/>
    <w:p>
      <w:pPr>
        <w:pStyle w:val="Heading1"/>
      </w:pPr>
      <w:r>
        <w:t xml:space="preserve">The Political Landscape of Manila: A Dissertation on the Contemporary Politician in the Philippines</w:t>
      </w:r>
    </w:p>
    <w:p>
      <w:pPr>
        <w:pStyle w:val="FirstParagraph"/>
      </w:pPr>
      <w:r>
        <w:t xml:space="preserve">This dissertation examines the complex role, evolving challenges, and critical responsibilities inherent to the modern</w:t>
      </w:r>
      <w:r>
        <w:t xml:space="preserve"> </w:t>
      </w:r>
      <w:r>
        <w:rPr>
          <w:bCs/>
          <w:b/>
        </w:rPr>
        <w:t xml:space="preserve">Politician</w:t>
      </w:r>
      <w:r>
        <w:t xml:space="preserve"> </w:t>
      </w:r>
      <w:r>
        <w:t xml:space="preserve">within the specific socio-political milieu of</w:t>
      </w:r>
      <w:r>
        <w:t xml:space="preserve"> </w:t>
      </w:r>
      <w:r>
        <w:rPr>
          <w:bCs/>
          <w:b/>
        </w:rPr>
        <w:t xml:space="preserve">Philippines Manila</w:t>
      </w:r>
      <w:r>
        <w:t xml:space="preserve">. As the nation's political, economic, and cultural nerve center for over a century, Manila serves as an unparalleled laboratory for understanding how political leadership functions under intense urban pressure, historical legacy, and contemporary democratic demands. This research argues that navigating the unique dynamics of</w:t>
      </w:r>
      <w:r>
        <w:t xml:space="preserve"> </w:t>
      </w:r>
      <w:r>
        <w:rPr>
          <w:bCs/>
          <w:b/>
        </w:rPr>
        <w:t xml:space="preserve">Philippines Manila</w:t>
      </w:r>
      <w:r>
        <w:t xml:space="preserve"> </w:t>
      </w:r>
      <w:r>
        <w:t xml:space="preserve">is not merely a local challenge but a defining test of political competence and ethical governance for any leader aspiring to national influence.</w:t>
      </w:r>
    </w:p>
    <w:bookmarkStart w:id="20" w:name="X80ded96a4e23494bb25677931de5564ea881555"/>
    <w:p>
      <w:pPr>
        <w:pStyle w:val="Heading2"/>
      </w:pPr>
      <w:r>
        <w:t xml:space="preserve">Historical Roots and Urban Political Imperatives</w:t>
      </w:r>
    </w:p>
    <w:p>
      <w:pPr>
        <w:pStyle w:val="FirstParagraph"/>
      </w:pPr>
      <w:r>
        <w:t xml:space="preserve">The trajectory of the</w:t>
      </w:r>
      <w:r>
        <w:t xml:space="preserve"> </w:t>
      </w:r>
      <w:r>
        <w:rPr>
          <w:bCs/>
          <w:b/>
        </w:rPr>
        <w:t xml:space="preserve">Politician</w:t>
      </w:r>
      <w:r>
        <w:t xml:space="preserve"> </w:t>
      </w:r>
      <w:r>
        <w:t xml:space="preserve">in Manila is deeply entwined with the city's history as the seat of colonial power (Spanish, American) and later, the Philippines' sovereign government. From the Katipunan revolutionaries to post-independence leaders, Manila has consistently been where national policy is forged and contested. This legacy creates an inherent expectation that leaders based in Manila must possess a nuanced understanding of both historical context and immediate urban realities. The concentration of national institutions—the Congress, Supreme Court, major government offices—within the National Capital Region (NCR), particularly Manila, places unprecedented pressure on the</w:t>
      </w:r>
      <w:r>
        <w:t xml:space="preserve"> </w:t>
      </w:r>
      <w:r>
        <w:rPr>
          <w:bCs/>
          <w:b/>
        </w:rPr>
        <w:t xml:space="preserve">Politician</w:t>
      </w:r>
      <w:r>
        <w:t xml:space="preserve">. They are not merely representatives of a district or province; they are architects and actors within the very heart of national governance. This unique position demands an exceptional blend of strategic vision for the broader</w:t>
      </w:r>
      <w:r>
        <w:t xml:space="preserve"> </w:t>
      </w:r>
      <w:r>
        <w:rPr>
          <w:bCs/>
          <w:b/>
        </w:rPr>
        <w:t xml:space="preserve">Philippines</w:t>
      </w:r>
      <w:r>
        <w:t xml:space="preserve">, coupled with hyper-localized problem-solving skills to address Manila's specific, often acute, challenges like traffic gridlock, flooding, informal settlement proliferation (slums), and waste management crises.</w:t>
      </w:r>
    </w:p>
    <w:bookmarkEnd w:id="20"/>
    <w:bookmarkStart w:id="21" w:name="X3c96075fdfea2aa4d41071a3133e607d1cf2211"/>
    <w:p>
      <w:pPr>
        <w:pStyle w:val="Heading2"/>
      </w:pPr>
      <w:r>
        <w:t xml:space="preserve">Contemporary Challenges: Corruption, Accountability, and Urban Complexity</w:t>
      </w:r>
    </w:p>
    <w:p>
      <w:pPr>
        <w:pStyle w:val="FirstParagraph"/>
      </w:pPr>
      <w:r>
        <w:t xml:space="preserve">The contemporary</w:t>
      </w:r>
      <w:r>
        <w:t xml:space="preserve"> </w:t>
      </w:r>
      <w:r>
        <w:rPr>
          <w:bCs/>
          <w:b/>
        </w:rPr>
        <w:t xml:space="preserve">Politician</w:t>
      </w:r>
      <w:r>
        <w:t xml:space="preserve"> </w:t>
      </w:r>
      <w:r>
        <w:t xml:space="preserve">in Manila operates within a landscape marked by persistent challenges that test both integrity and efficacy. Corruption remains a pervasive issue, not merely as an abstract concept but as a daily reality impacting service delivery for millions of residents. Whether it's the procurement of infrastructure projects, allocation of public funds for basic services (water, sanitation), or the handling of permits in densely populated areas, perceived or actual corruption erodes public trust—a critical currency in Manila's hyper-connected society. The</w:t>
      </w:r>
      <w:r>
        <w:t xml:space="preserve"> </w:t>
      </w:r>
      <w:r>
        <w:rPr>
          <w:bCs/>
          <w:b/>
        </w:rPr>
        <w:t xml:space="preserve">Dissertation</w:t>
      </w:r>
      <w:r>
        <w:t xml:space="preserve"> </w:t>
      </w:r>
      <w:r>
        <w:t xml:space="preserve">identifies this as a central challenge: the</w:t>
      </w:r>
      <w:r>
        <w:t xml:space="preserve"> </w:t>
      </w:r>
      <w:r>
        <w:rPr>
          <w:bCs/>
          <w:b/>
        </w:rPr>
        <w:t xml:space="preserve">Politician</w:t>
      </w:r>
      <w:r>
        <w:t xml:space="preserve"> </w:t>
      </w:r>
      <w:r>
        <w:t xml:space="preserve">must navigate complex patronage networks while demonstrating transparent, results-oriented governance to regain and maintain the city's confidence.</w:t>
      </w:r>
    </w:p>
    <w:p>
      <w:pPr>
        <w:pStyle w:val="BodyText"/>
      </w:pPr>
      <w:r>
        <w:t xml:space="preserve">Furthermore, Manila’s unparalleled density and diverse population (from affluent enclaves to sprawling informal settlements) create a uniquely complex governance puzzle. A single policy decision—like a new transit line or housing project—can have ripple effects across multiple socioeconomic strata within the city itself. The</w:t>
      </w:r>
      <w:r>
        <w:t xml:space="preserve"> </w:t>
      </w:r>
      <w:r>
        <w:rPr>
          <w:bCs/>
          <w:b/>
        </w:rPr>
        <w:t xml:space="preserve">Politician</w:t>
      </w:r>
      <w:r>
        <w:t xml:space="preserve"> </w:t>
      </w:r>
      <w:r>
        <w:t xml:space="preserve">must balance competing, often conflicting, demands: economic development versus social equity, rapid infrastructure projects versus environmental sustainability (e.g., managing waste in a city generating massive amounts daily), and maintaining order during large-scale public events or protests. This intricate urban ecosystem demands a level of administrative sophistication and community engagement rarely required at the provincial level. The</w:t>
      </w:r>
      <w:r>
        <w:t xml:space="preserve"> </w:t>
      </w:r>
      <w:r>
        <w:rPr>
          <w:bCs/>
          <w:b/>
        </w:rPr>
        <w:t xml:space="preserve">Politician</w:t>
      </w:r>
      <w:r>
        <w:t xml:space="preserve"> </w:t>
      </w:r>
      <w:r>
        <w:t xml:space="preserve">who fails to grasp this complexity risks implementing policies that exacerbate problems rather than solve them, directly undermining Manila's livability.</w:t>
      </w:r>
    </w:p>
    <w:bookmarkEnd w:id="21"/>
    <w:bookmarkStart w:id="22" w:name="X38e53a7b0c872ac1109de528db8537bb7914a95"/>
    <w:p>
      <w:pPr>
        <w:pStyle w:val="Heading2"/>
      </w:pPr>
      <w:r>
        <w:t xml:space="preserve">The Manila Crucible: A Case Study in Political Leadership</w:t>
      </w:r>
    </w:p>
    <w:p>
      <w:pPr>
        <w:pStyle w:val="FirstParagraph"/>
      </w:pPr>
      <w:r>
        <w:t xml:space="preserve">Examining recent mayoral administrations in Manila provides a concrete lens through which to assess the challenges outlined. Efforts like Mayor Isko Moreno’s "Zero Waste" initiative or the ongoing struggles with flood control highlight the constant balancing act required. Successes, such as improved waste segregation programs or targeted public transport enhancements, demonstrate that competent</w:t>
      </w:r>
      <w:r>
        <w:t xml:space="preserve"> </w:t>
      </w:r>
      <w:r>
        <w:rPr>
          <w:bCs/>
          <w:b/>
        </w:rPr>
        <w:t xml:space="preserve">Politician</w:t>
      </w:r>
      <w:r>
        <w:t xml:space="preserve">s can drive tangible change in Manila's difficult environment. Conversely, controversies surrounding land acquisition for projects or perceived favoritism in contract awards serve as stark reminders of the corruption risks and the high stakes of leadership. This</w:t>
      </w:r>
      <w:r>
        <w:t xml:space="preserve"> </w:t>
      </w:r>
      <w:r>
        <w:rPr>
          <w:bCs/>
          <w:b/>
        </w:rPr>
        <w:t xml:space="preserve">Dissertation</w:t>
      </w:r>
      <w:r>
        <w:t xml:space="preserve"> </w:t>
      </w:r>
      <w:r>
        <w:t xml:space="preserve">posits that effective political leadership in Manila is not defined by grand national pronouncements alone, but by consistent, visible results on issues directly impacting daily life for its residents—issues where the</w:t>
      </w:r>
      <w:r>
        <w:t xml:space="preserve"> </w:t>
      </w:r>
      <w:r>
        <w:rPr>
          <w:bCs/>
          <w:b/>
        </w:rPr>
        <w:t xml:space="preserve">Politician</w:t>
      </w:r>
      <w:r>
        <w:t xml:space="preserve">'s decisions have immediate and profound consequences.</w:t>
      </w:r>
    </w:p>
    <w:bookmarkEnd w:id="22"/>
    <w:bookmarkStart w:id="23" w:name="X2e027074edafc3148555d491465d5fff8db0aa2"/>
    <w:p>
      <w:pPr>
        <w:pStyle w:val="Heading2"/>
      </w:pPr>
      <w:r>
        <w:t xml:space="preserve">Youth Engagement and the Future of Manila's Politics</w:t>
      </w:r>
    </w:p>
    <w:p>
      <w:pPr>
        <w:pStyle w:val="FirstParagraph"/>
      </w:pPr>
      <w:r>
        <w:t xml:space="preserve">An increasingly vital dimension for the modern</w:t>
      </w:r>
      <w:r>
        <w:t xml:space="preserve"> </w:t>
      </w:r>
      <w:r>
        <w:rPr>
          <w:bCs/>
          <w:b/>
        </w:rPr>
        <w:t xml:space="preserve">Politician</w:t>
      </w:r>
      <w:r>
        <w:t xml:space="preserve"> </w:t>
      </w:r>
      <w:r>
        <w:t xml:space="preserve">in Manila is authentic engagement with the youth population, which constitutes a significant majority. Young people in Manila are highly digitally connected, socially conscious, and demanding accountability—traits that challenge traditional political communication and mobilization strategies. They seek politicians who address their specific concerns: affordable housing near job centers, accessible quality education and healthcare within the city limits, robust digital infrastructure to support remote work/study (accelerated by the pandemic), and meaningful pathways for civic participation beyond voting. The</w:t>
      </w:r>
      <w:r>
        <w:t xml:space="preserve"> </w:t>
      </w:r>
      <w:r>
        <w:rPr>
          <w:bCs/>
          <w:b/>
        </w:rPr>
        <w:t xml:space="preserve">Politician</w:t>
      </w:r>
      <w:r>
        <w:t xml:space="preserve"> </w:t>
      </w:r>
      <w:r>
        <w:t xml:space="preserve">who successfully bridges this generational gap in</w:t>
      </w:r>
      <w:r>
        <w:t xml:space="preserve"> </w:t>
      </w:r>
      <w:r>
        <w:rPr>
          <w:bCs/>
          <w:b/>
        </w:rPr>
        <w:t xml:space="preserve">Philippines Manila</w:t>
      </w:r>
      <w:r>
        <w:t xml:space="preserve">, utilizing platforms like social media for genuine dialogue while delivering on tangible youth-focused policies, not only secures future voter support but also fosters a more resilient, engaged civic society essential for long-term urban stability.</w:t>
      </w:r>
    </w:p>
    <w:bookmarkEnd w:id="23"/>
    <w:bookmarkStart w:id="24" w:name="Xae7ef2f5ccdeb7cb6275fa564fb0954c7bc6c18"/>
    <w:p>
      <w:pPr>
        <w:pStyle w:val="Heading2"/>
      </w:pPr>
      <w:r>
        <w:t xml:space="preserve">Conclusion: The Imperative of Contextualized Leadership</w:t>
      </w:r>
    </w:p>
    <w:p>
      <w:pPr>
        <w:pStyle w:val="FirstParagraph"/>
      </w:pPr>
      <w:r>
        <w:t xml:space="preserve">This dissertation concludes that the role of the</w:t>
      </w:r>
      <w:r>
        <w:t xml:space="preserve"> </w:t>
      </w:r>
      <w:r>
        <w:rPr>
          <w:bCs/>
          <w:b/>
        </w:rPr>
        <w:t xml:space="preserve">Politician</w:t>
      </w:r>
      <w:r>
        <w:t xml:space="preserve"> </w:t>
      </w:r>
      <w:r>
        <w:t xml:space="preserve">in Manila is distinctively demanding and critically significant within the broader context of Philippine governance. It cannot be separated from the specific pressures, history, and sheer scale of</w:t>
      </w:r>
      <w:r>
        <w:t xml:space="preserve"> </w:t>
      </w:r>
      <w:r>
        <w:rPr>
          <w:bCs/>
          <w:b/>
        </w:rPr>
        <w:t xml:space="preserve">Philippines Manila</w:t>
      </w:r>
      <w:r>
        <w:t xml:space="preserve">. The challenges—from corruption to urban complexity to youth expectations—are not merely hurdles; they are defining features that shape leadership effectiveness. Success requires moving beyond simplistic political rhetoric to embrace evidence-based policymaking, unwavering accountability mechanisms tailored for Manila's unique environment, and a genuine commitment to serving the city's diverse population as the nation's most vital metropolis. The future trajectory of</w:t>
      </w:r>
      <w:r>
        <w:t xml:space="preserve"> </w:t>
      </w:r>
      <w:r>
        <w:rPr>
          <w:bCs/>
          <w:b/>
        </w:rPr>
        <w:t xml:space="preserve">Philippines Manila</w:t>
      </w:r>
      <w:r>
        <w:t xml:space="preserve">, and by extension its influence on national politics, hinges significantly on the capacity of its political leaders to rise to this complex challenge. This</w:t>
      </w:r>
      <w:r>
        <w:t xml:space="preserve"> </w:t>
      </w:r>
      <w:r>
        <w:rPr>
          <w:bCs/>
          <w:b/>
        </w:rPr>
        <w:t xml:space="preserve">Dissertation</w:t>
      </w:r>
      <w:r>
        <w:t xml:space="preserve"> </w:t>
      </w:r>
      <w:r>
        <w:t xml:space="preserve">underscores that mastering the art of politics in Manila is not just about governing a city; it is about shaping a critical chapter in the nation's ongoing democratic journey.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Politician in Contemporary Philippines Manila</dc:title>
  <dc:creator/>
  <dc:language>en</dc:language>
  <cp:keywords/>
  <dcterms:created xsi:type="dcterms:W3CDTF">2026-07-20T05:09:31Z</dcterms:created>
  <dcterms:modified xsi:type="dcterms:W3CDTF">2026-07-20T05:09:31Z</dcterms:modified>
</cp:coreProperties>
</file>

<file path=docProps/custom.xml><?xml version="1.0" encoding="utf-8"?>
<Properties xmlns="http://schemas.openxmlformats.org/officeDocument/2006/custom-properties" xmlns:vt="http://schemas.openxmlformats.org/officeDocument/2006/docPropsVTypes"/>
</file>