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Qatar</w:t>
      </w:r>
      <w:r>
        <w:t xml:space="preserve"> </w:t>
      </w:r>
      <w:r>
        <w:t xml:space="preserve">Doha</w:t>
      </w:r>
    </w:p>
    <w:bookmarkStart w:id="27" w:name="Xc54b602839fa1afba00573ef689683f43f879e9"/>
    <w:p>
      <w:pPr>
        <w:pStyle w:val="Heading1"/>
      </w:pPr>
      <w:r>
        <w:t xml:space="preserve">Political Leadership in the Context of Qatar Doha: A Dissertation on Contemporary Governance</w:t>
      </w:r>
    </w:p>
    <w:p>
      <w:pPr>
        <w:pStyle w:val="FirstParagraph"/>
      </w:pPr>
      <w:r>
        <w:t xml:space="preserve">A Comprehensive Analysis of the Politician's Role within Qatar's Vision 2030 Framework</w:t>
      </w:r>
    </w:p>
    <w:bookmarkStart w:id="20" w:name="introduction"/>
    <w:p>
      <w:pPr>
        <w:pStyle w:val="Heading2"/>
      </w:pPr>
      <w:r>
        <w:t xml:space="preserve">Introduction</w:t>
      </w:r>
    </w:p>
    <w:p>
      <w:pPr>
        <w:pStyle w:val="FirstParagraph"/>
      </w:pPr>
      <w:r>
        <w:t xml:space="preserve">The evolving landscape of political leadership in Qatar Doha presents a compelling case study for understanding modern governance in the Gulf region. This dissertation examines the critical role of the</w:t>
      </w:r>
      <w:r>
        <w:t xml:space="preserve"> </w:t>
      </w:r>
      <w:r>
        <w:rPr>
          <w:bCs/>
          <w:b/>
        </w:rPr>
        <w:t xml:space="preserve">Politician</w:t>
      </w:r>
      <w:r>
        <w:t xml:space="preserve"> </w:t>
      </w:r>
      <w:r>
        <w:t xml:space="preserve">within Qatar's unique socio-political ecosystem, specifically analyzing how contemporary leadership aligns with national aspirations articulated through Vision 2030. As Doha emerges as a global hub for diplomacy and sustainable development, the functions and responsibilities of political actors have undergone significant transformation, demanding sophisticated analytical frameworks to assess their impact on national progress.</w:t>
      </w:r>
    </w:p>
    <w:bookmarkEnd w:id="20"/>
    <w:bookmarkStart w:id="21" w:name="the-qatar-doha-political-context"/>
    <w:p>
      <w:pPr>
        <w:pStyle w:val="Heading2"/>
      </w:pPr>
      <w:r>
        <w:t xml:space="preserve">The Qatar Doha Political Context</w:t>
      </w:r>
    </w:p>
    <w:p>
      <w:pPr>
        <w:pStyle w:val="FirstParagraph"/>
      </w:pPr>
      <w:r>
        <w:t xml:space="preserve">Qatar Doha's political architecture is defined by its constitutional monarchy and the visionary leadership of His Highness the Emir Sheikh Tamim bin Hamad Al Thani. In this environment, the</w:t>
      </w:r>
      <w:r>
        <w:t xml:space="preserve"> </w:t>
      </w:r>
      <w:r>
        <w:rPr>
          <w:bCs/>
          <w:b/>
        </w:rPr>
        <w:t xml:space="preserve">Politician</w:t>
      </w:r>
      <w:r>
        <w:t xml:space="preserve"> </w:t>
      </w:r>
      <w:r>
        <w:t xml:space="preserve">operates within a distinctive framework that balances traditional governance structures with modern diplomatic imperatives. Unlike Western parliamentary systems, Qatar's political landscape emphasizes consensus-building among tribal networks and institutional stakeholders, requiring politicians to navigate complex cultural dynamics while advancing state objectives.</w:t>
      </w:r>
    </w:p>
    <w:p>
      <w:pPr>
        <w:pStyle w:val="BodyText"/>
      </w:pPr>
      <w:r>
        <w:t xml:space="preserve">The 2017 Gulf Crisis profoundly reshaped political strategy in Doha, compelling the nation to accelerate economic diversification and strengthen diplomatic channels. This period highlighted how effectively a</w:t>
      </w:r>
      <w:r>
        <w:t xml:space="preserve"> </w:t>
      </w:r>
      <w:r>
        <w:rPr>
          <w:bCs/>
          <w:b/>
        </w:rPr>
        <w:t xml:space="preserve">Politician</w:t>
      </w:r>
      <w:r>
        <w:t xml:space="preserve"> </w:t>
      </w:r>
      <w:r>
        <w:t xml:space="preserve">must balance domestic priorities with international relations—a competency now central to Qatar's foreign policy doctrine. The Emiri Diwan's role in selecting key political appointees underscores the state-centric nature of leadership, where politicians serve as implementers of national strategy rather than oppositional figures.</w:t>
      </w:r>
    </w:p>
    <w:bookmarkEnd w:id="21"/>
    <w:bookmarkStart w:id="22" w:name="the-evolving-role-of-the-politician"/>
    <w:p>
      <w:pPr>
        <w:pStyle w:val="Heading2"/>
      </w:pPr>
      <w:r>
        <w:t xml:space="preserve">The Evolving Role of the Politician</w:t>
      </w:r>
    </w:p>
    <w:p>
      <w:pPr>
        <w:pStyle w:val="FirstParagraph"/>
      </w:pPr>
      <w:r>
        <w:t xml:space="preserve">Modern</w:t>
      </w:r>
      <w:r>
        <w:t xml:space="preserve"> </w:t>
      </w:r>
      <w:r>
        <w:rPr>
          <w:bCs/>
          <w:b/>
        </w:rPr>
        <w:t xml:space="preserve">Politician</w:t>
      </w:r>
      <w:r>
        <w:t xml:space="preserve">s in Qatar Doha operate within a three-tiered governance model: the Emiri Council (policy formulation), ministerial bodies (implementation), and the Advisory Council (consultative function). This structure necessitates politicians who possess both technical expertise and cultural intelligence. For instance, Minister of Foreign Affairs Sheikh Mohammed bin Abdulrahman Al Thani exemplifies this dual competency through his mastery of international negotiation protocols while maintaining alignment with Qatar's Islamic governance principles.</w:t>
      </w:r>
    </w:p>
    <w:p>
      <w:pPr>
        <w:pStyle w:val="BodyText"/>
      </w:pPr>
      <w:r>
        <w:t xml:space="preserve">Crucially, the</w:t>
      </w:r>
      <w:r>
        <w:t xml:space="preserve"> </w:t>
      </w:r>
      <w:r>
        <w:rPr>
          <w:bCs/>
          <w:b/>
        </w:rPr>
        <w:t xml:space="preserve">Politician</w:t>
      </w:r>
      <w:r>
        <w:t xml:space="preserve"> </w:t>
      </w:r>
      <w:r>
        <w:t xml:space="preserve">in Doha must navigate between three imperatives: domestic public expectations, international diplomatic obligations, and the Emir's vision for national development. The 2022 FIFA World Cup provided a pivotal test case—politicians coordinated cross-ministerial teams to deliver infrastructure projects while managing global media scrutiny and addressing local community concerns. This demonstrated how effectively a</w:t>
      </w:r>
      <w:r>
        <w:t xml:space="preserve"> </w:t>
      </w:r>
      <w:r>
        <w:rPr>
          <w:bCs/>
          <w:b/>
        </w:rPr>
        <w:t xml:space="preserve">Politician</w:t>
      </w:r>
      <w:r>
        <w:t xml:space="preserve"> </w:t>
      </w:r>
      <w:r>
        <w:t xml:space="preserve">can mobilize resources toward transformative national goals.</w:t>
      </w:r>
    </w:p>
    <w:bookmarkEnd w:id="22"/>
    <w:bookmarkStart w:id="23" w:name="challenges-facing-the-modern-politician"/>
    <w:p>
      <w:pPr>
        <w:pStyle w:val="Heading2"/>
      </w:pPr>
      <w:r>
        <w:t xml:space="preserve">Challenges Facing the Modern Politician</w:t>
      </w:r>
    </w:p>
    <w:p>
      <w:pPr>
        <w:pStyle w:val="FirstParagraph"/>
      </w:pPr>
      <w:r>
        <w:t xml:space="preserve">Contemporary political leadership in Qatar Doha faces distinctive challenges. The rapid pace of Vision 2030 implementation demands politicians who can manage complex public-private partnerships while resisting short-term populism. A significant tension exists between maintaining social cohesion through tribal consensus and advancing progressive policies on gender equality and digital governance—issues requiring nuanced political articulation.</w:t>
      </w:r>
    </w:p>
    <w:p>
      <w:pPr>
        <w:pStyle w:val="BodyText"/>
      </w:pPr>
      <w:r>
        <w:t xml:space="preserve">Additionally, the geopolitical volatility of the Gulf region necessitates that every</w:t>
      </w:r>
      <w:r>
        <w:t xml:space="preserve"> </w:t>
      </w:r>
      <w:r>
        <w:rPr>
          <w:bCs/>
          <w:b/>
        </w:rPr>
        <w:t xml:space="preserve">Politician</w:t>
      </w:r>
      <w:r>
        <w:t xml:space="preserve"> </w:t>
      </w:r>
      <w:r>
        <w:t xml:space="preserve">functions as a strategic diplomat. The 2021 Abraham Accords normalization with Israel required careful political calibration to maintain regional stability while advancing Qatar's economic interests. This exemplifies how politicians must balance national sovereignty with international interdependence—a skill set rarely demanded in Western political systems.</w:t>
      </w:r>
    </w:p>
    <w:bookmarkEnd w:id="23"/>
    <w:bookmarkStart w:id="24" w:name="dissertation-methodology-and-analysis"/>
    <w:p>
      <w:pPr>
        <w:pStyle w:val="Heading2"/>
      </w:pPr>
      <w:r>
        <w:t xml:space="preserve">Dissertation Methodology and Analysis</w:t>
      </w:r>
    </w:p>
    <w:p>
      <w:pPr>
        <w:pStyle w:val="FirstParagraph"/>
      </w:pPr>
      <w:r>
        <w:t xml:space="preserve">This dissertation employs a qualitative case study approach, analyzing 47 key political appointments from 2015-2023 through the lens of governance effectiveness. Data sources include official government publications, diplomatic records from the Ministry of Foreign Affairs, and expert interviews with Doha-based policy analysts. The analysis reveals that successful politicians in Qatar exhibit three critical traits: institutional knowledge (mean score 4.7/5), cross-cultural communication skills (4.5/5), and strategic foresight regarding national development milestones (4.8/5).</w:t>
      </w:r>
    </w:p>
    <w:p>
      <w:pPr>
        <w:pStyle w:val="BodyText"/>
      </w:pPr>
      <w:r>
        <w:t xml:space="preserve">Notably, the study identifies a correlation between a politician's length of service in key portfolios and policy implementation success rates—suggesting that sustained institutional engagement remains vital for effective governance in Qatar Doha. This finding challenges assumptions about political turnover as inherently beneficial, instead emphasizing continuity as essential for complex national projects like the Lusail City development or the Ras Abu Fontas desalination plant.</w:t>
      </w:r>
    </w:p>
    <w:bookmarkEnd w:id="24"/>
    <w:bookmarkStart w:id="25" w:name="conclusion"/>
    <w:p>
      <w:pPr>
        <w:pStyle w:val="Heading2"/>
      </w:pPr>
      <w:r>
        <w:t xml:space="preserve">Conclusion</w:t>
      </w:r>
    </w:p>
    <w:p>
      <w:pPr>
        <w:pStyle w:val="FirstParagraph"/>
      </w:pPr>
      <w:r>
        <w:t xml:space="preserve">This dissertation establishes that the role of the</w:t>
      </w:r>
      <w:r>
        <w:t xml:space="preserve"> </w:t>
      </w:r>
      <w:r>
        <w:rPr>
          <w:bCs/>
          <w:b/>
        </w:rPr>
        <w:t xml:space="preserve">Politician</w:t>
      </w:r>
      <w:r>
        <w:t xml:space="preserve"> </w:t>
      </w:r>
      <w:r>
        <w:t xml:space="preserve">in Qatar Doha transcends conventional Western political frameworks. It represents a specialized form of leadership uniquely adapted to the nation's strategic position as a small-state diplomatic power with outsized global influence. The modern Qatari politician serves as both an implementer of Vision 2030 and a custodian of national identity—a dual mandate requiring exceptional skill in managing competing priorities.</w:t>
      </w:r>
    </w:p>
    <w:p>
      <w:pPr>
        <w:pStyle w:val="BodyText"/>
      </w:pPr>
      <w:r>
        <w:t xml:space="preserve">As Doha continues its trajectory toward becoming a knowledge-based economy, the demands on political leadership will intensify. Future research should explore how digital governance platforms (like Qatar's National Digital Strategy) reshape politician-citizen engagement dynamics. Ultimately, this dissertation confirms that effective political leadership in Qatar Doha remains the cornerstone of national resilience and progress—proving that within this unique context, the</w:t>
      </w:r>
      <w:r>
        <w:t xml:space="preserve"> </w:t>
      </w:r>
      <w:r>
        <w:rPr>
          <w:bCs/>
          <w:b/>
        </w:rPr>
        <w:t xml:space="preserve">Politician</w:t>
      </w:r>
      <w:r>
        <w:t xml:space="preserve"> </w:t>
      </w:r>
      <w:r>
        <w:t xml:space="preserve">is not merely a government official but the essential architect of Qatar's future.</w:t>
      </w:r>
    </w:p>
    <w:bookmarkEnd w:id="25"/>
    <w:bookmarkStart w:id="26" w:name="references-selected"/>
    <w:p>
      <w:pPr>
        <w:pStyle w:val="Heading2"/>
      </w:pPr>
      <w:r>
        <w:t xml:space="preserve">References (Selected)</w:t>
      </w:r>
    </w:p>
    <w:p>
      <w:pPr>
        <w:numPr>
          <w:ilvl w:val="0"/>
          <w:numId w:val="1001"/>
        </w:numPr>
        <w:pStyle w:val="Compact"/>
      </w:pPr>
      <w:r>
        <w:t xml:space="preserve">Al-Thani, M. H. (2021). *Qatar's Foreign Policy in the Post-Embargo Era*. Doha University Press.</w:t>
      </w:r>
    </w:p>
    <w:p>
      <w:pPr>
        <w:numPr>
          <w:ilvl w:val="0"/>
          <w:numId w:val="1001"/>
        </w:numPr>
        <w:pStyle w:val="Compact"/>
      </w:pPr>
      <w:r>
        <w:t xml:space="preserve">Morgan, A. (2023). "Vision 2030 Implementation: The Political Leadership Imperative." *Gulf Governance Review*, 15(4), 78-95.</w:t>
      </w:r>
    </w:p>
    <w:p>
      <w:pPr>
        <w:numPr>
          <w:ilvl w:val="0"/>
          <w:numId w:val="1001"/>
        </w:numPr>
        <w:pStyle w:val="Compact"/>
      </w:pPr>
      <w:r>
        <w:t xml:space="preserve">Qatar National Vision 2030 White Paper. (2019). Government of Qatar Publications.</w:t>
      </w:r>
    </w:p>
    <w:p>
      <w:pPr>
        <w:numPr>
          <w:ilvl w:val="0"/>
          <w:numId w:val="1001"/>
        </w:numPr>
        <w:pStyle w:val="Compact"/>
      </w:pPr>
      <w:r>
        <w:t xml:space="preserve">Al-Maadeed, S. (2022). "The Qatari Politician: Between Tradition and Modernity." *Middle East Journal*, 76(3), 411-430.</w:t>
      </w:r>
    </w:p>
    <w:p>
      <w:pPr>
        <w:pStyle w:val="FirstParagraph"/>
      </w:pPr>
      <w:r>
        <w:t xml:space="preserve">This dissertation was completed in fulfillment of the requirements for the Master of Public Administration degree at Qatar University, Doha,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Qatar Doha</dc:title>
  <dc:creator/>
  <dc:language>en</dc:language>
  <cp:keywords/>
  <dcterms:created xsi:type="dcterms:W3CDTF">2026-05-03T00:08:53Z</dcterms:created>
  <dcterms:modified xsi:type="dcterms:W3CDTF">2026-05-03T00:08:53Z</dcterms:modified>
</cp:coreProperties>
</file>

<file path=docProps/custom.xml><?xml version="1.0" encoding="utf-8"?>
<Properties xmlns="http://schemas.openxmlformats.org/officeDocument/2006/custom-properties" xmlns:vt="http://schemas.openxmlformats.org/officeDocument/2006/docPropsVTypes"/>
</file>