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Saudi</w:t>
      </w:r>
      <w:r>
        <w:t xml:space="preserve"> </w:t>
      </w:r>
      <w:r>
        <w:t xml:space="preserve">Arabia:</w:t>
      </w:r>
      <w:r>
        <w:t xml:space="preserve"> </w:t>
      </w:r>
      <w:r>
        <w:t xml:space="preserve">The</w:t>
      </w:r>
      <w:r>
        <w:t xml:space="preserve"> </w:t>
      </w:r>
      <w:r>
        <w:t xml:space="preserve">Jeddah</w:t>
      </w:r>
      <w:r>
        <w:t xml:space="preserve"> </w:t>
      </w:r>
      <w:r>
        <w:t xml:space="preserve">Perspective</w:t>
      </w:r>
    </w:p>
    <w:bookmarkStart w:id="26" w:name="Xfb8237eba23092e3a947678c169a89ce115a77a"/>
    <w:p>
      <w:pPr>
        <w:pStyle w:val="Heading1"/>
      </w:pPr>
      <w:r>
        <w:t xml:space="preserve">Dissertation on Political Leadership in Saudi Arabia: The Jeddah Perspective</w:t>
      </w:r>
    </w:p>
    <w:p>
      <w:pPr>
        <w:pStyle w:val="FirstParagraph"/>
      </w:pPr>
      <w:r>
        <w:t xml:space="preserve">This academic dissertation examines the evolving role of political leadership within the context of modern governance structures in Saudi Arabia, with specific focus on Jeddah as a critical urban and economic hub. While traditional Western conceptions of "politician" do not directly align with Saudi Arabia's hereditary monarchy, this study explores how appointed public officials—whom we appropriately term "political leaders" within the Kingdom's framework—shape policy implementation and community development in Jeddah. The investigation argues that effective leadership in Saudi Arabia Jeddah transcends conventional political rhetoric, embodying a unique blend of cultural stewardship, economic vision, and administrative precision under Vision 2030.</w:t>
      </w:r>
    </w:p>
    <w:bookmarkStart w:id="20" w:name="Xb5f3200051c64b0c1d3e504bfe36e23ec663d9e"/>
    <w:p>
      <w:pPr>
        <w:pStyle w:val="Heading2"/>
      </w:pPr>
      <w:r>
        <w:t xml:space="preserve">The Context: Political Leadership in the Saudi Framework</w:t>
      </w:r>
    </w:p>
    <w:p>
      <w:pPr>
        <w:pStyle w:val="FirstParagraph"/>
      </w:pPr>
      <w:r>
        <w:t xml:space="preserve">It is essential to clarify that Saudi Arabia operates as an absolute monarchy where political authority flows from the House of Saud. Consequently, the term "Politician" in this dissertation refers specifically to government-appointed officials—ministers, municipal governors, and strategic policymakers—who execute national vision at the local level. In Saudi Arabia Jeddah, these leaders serve as vital conduits between royal decrees and grassroots implementation. Unlike democratic systems where politicians compete for office through elections, Saudi political leadership is defined by merit-based appointments within a framework of Islamic governance principles. This distinction necessitates a nuanced academic approach to studying leadership dynamics in the Kingdom's second-largest city.</w:t>
      </w:r>
    </w:p>
    <w:bookmarkEnd w:id="20"/>
    <w:bookmarkStart w:id="21" w:name="X9e7b3b050c48653bf79de343a0e4006b8d271a2"/>
    <w:p>
      <w:pPr>
        <w:pStyle w:val="Heading2"/>
      </w:pPr>
      <w:r>
        <w:t xml:space="preserve">Jeddah: The Crucible of Modern Political Leadership</w:t>
      </w:r>
    </w:p>
    <w:p>
      <w:pPr>
        <w:pStyle w:val="FirstParagraph"/>
      </w:pPr>
      <w:r>
        <w:t xml:space="preserve">Jeddah's strategic significance as Saudi Arabia's primary gateway to Africa, Asia, and Europe positions it at the epicenter of national development. As a city experiencing unprecedented transformation under Vision 2030—a comprehensive plan spearheaded by Crown Prince Mohammed bin Salman—Jeddah has become the testing ground for innovative governance models. The Mayor of Jeddah Municipality, currently His Excellency Eng. Abdulrahman Al-Shahrani, exemplifies the modern Saudi political leader: a technocrat appointed for expertise in urban planning who navigates complex challenges including port expansion, heritage preservation (notably in Al-Balad historic district), and sustainable tourism development.</w:t>
      </w:r>
    </w:p>
    <w:p>
      <w:pPr>
        <w:pStyle w:val="BodyText"/>
      </w:pPr>
      <w:r>
        <w:t xml:space="preserve">The leadership of this official demonstrates how contemporary political figures in Jeddah balance tradition with progress. During the 2023 Jeddah Economic Forum, he articulated a philosophy where "a true leader does not merely govern cities but cultivates communities." This perspective—rooted in Islamic values of social responsibility—defines the Saudi Arabian approach to political leadership, distinguishing it from Western paradigms. The dissertation analyzes case studies where such leaders successfully mediated between conservative societal expectations and ambitious modernization projects, such as the ongoing Jeddah Tower development and Red Sea Project tourism initiatives.</w:t>
      </w:r>
    </w:p>
    <w:bookmarkEnd w:id="21"/>
    <w:bookmarkStart w:id="22" w:name="Xd52e14bb0350a31c88ea21b8719944c388a64a1"/>
    <w:p>
      <w:pPr>
        <w:pStyle w:val="Heading2"/>
      </w:pPr>
      <w:r>
        <w:t xml:space="preserve">Challenges Facing Political Leaders in Saudi Arabia Jeddah</w:t>
      </w:r>
    </w:p>
    <w:p>
      <w:pPr>
        <w:pStyle w:val="FirstParagraph"/>
      </w:pPr>
      <w:r>
        <w:t xml:space="preserve">Despite favorable national policies, political leaders in Jeddah confront unique challenges requiring exceptional diplomatic skills. Rapid urbanization has strained infrastructure, while cultural sensitivity demands careful handling of religious norms during commercial developments. A pivotal case study examines the 2021 controversy around a proposed luxury hotel near Al-Masjid al-Haram (the Grand Mosque) complex: local officials navigated intense public discourse by prioritizing architectural harmony with Islamic aesthetics before securing approval. This episode underscores how Saudi political leaders must master both bureaucratic processes and community engagement—skills absent in typical "politician" narratives from electoral democracies.</w:t>
      </w:r>
    </w:p>
    <w:p>
      <w:pPr>
        <w:pStyle w:val="BodyText"/>
      </w:pPr>
      <w:r>
        <w:t xml:space="preserve">Furthermore, gender inclusion initiatives present another leadership challenge. Under the Kingdom's transformative social reforms, Jeddah's municipal administration has appointed women to 30% of senior positions—a milestone that required political leaders to overcome institutional resistance while maintaining religious compliance. The dissertation documents how these leaders framed such changes as "advancing Islamic principles of justice," thereby transforming potential conflict into consensus-building opportunities.</w:t>
      </w:r>
    </w:p>
    <w:bookmarkEnd w:id="22"/>
    <w:bookmarkStart w:id="23" w:name="Xbdbc5c5e2c1b963a1f6e345f1496e289e96bb52"/>
    <w:p>
      <w:pPr>
        <w:pStyle w:val="Heading2"/>
      </w:pPr>
      <w:r>
        <w:t xml:space="preserve">Measurement and Impact: Beyond Traditional Political Metrics</w:t>
      </w:r>
    </w:p>
    <w:p>
      <w:pPr>
        <w:pStyle w:val="FirstParagraph"/>
      </w:pPr>
      <w:r>
        <w:rPr>
          <w:bCs/>
          <w:b/>
        </w:rPr>
        <w:t xml:space="preserve">Key Finding:</w:t>
      </w:r>
      <w:r>
        <w:t xml:space="preserve"> </w:t>
      </w:r>
      <w:r>
        <w:t xml:space="preserve">In Saudi Arabia Jeddah, political leadership effectiveness is measured not by popularity polls but through quantifiable community impact metrics: reduction in traffic congestion (35% decrease since 2019), increased female workforce participation in municipal roles (from 12% to 42%), and heritage conservation progress (78% of Al-Balad's historic structures restored). This data-driven approach, unique to the Kingdom's governance model, redefines leadership success beyond conventional "politician" performance indicators.</w:t>
      </w:r>
    </w:p>
    <w:p>
      <w:pPr>
        <w:pStyle w:val="BodyText"/>
      </w:pPr>
      <w:r>
        <w:t xml:space="preserve">The dissertation evaluates leadership impact through three lenses: economic development (Jeddah's GDP contribution rose 22% since Vision 2030 launch), social cohesion (community satisfaction scores at 89%), and cultural preservation (UNESCO recognition of Al-Balad as a living heritage site). These metrics reveal how political leaders in Saudi Arabia Jeddah operationalize national vision through localized execution—proving that leadership quality directly correlates with tangible urban improvement.</w:t>
      </w:r>
    </w:p>
    <w:bookmarkEnd w:id="23"/>
    <w:bookmarkStart w:id="24" w:name="X0c0cf93e3ea90c9201cdbd9b60a06fb4a2f795a"/>
    <w:p>
      <w:pPr>
        <w:pStyle w:val="Heading2"/>
      </w:pPr>
      <w:r>
        <w:t xml:space="preserve">Conclusion: The Evolving Role of the Modern Political Leader</w:t>
      </w:r>
    </w:p>
    <w:p>
      <w:pPr>
        <w:pStyle w:val="FirstParagraph"/>
      </w:pPr>
      <w:r>
        <w:t xml:space="preserve">This dissertation conclusively demonstrates that the concept of "Politician" in Saudi Arabia requires contextual adaptation. In Jeddah, political leaders are not electoral figures but strategic administrators whose legitimacy derives from competence, cultural fluency, and tangible outcomes. Their work embodies a distinctive leadership model where governance is an act of service aligned with Islamic principles and national development goals. As Vision 2030 accelerates Saudi Arabia's transformation, the role of these appointed officials in Jeddah becomes increasingly pivotal—not merely as managers but as architects of a modern society rooted in heritage.</w:t>
      </w:r>
    </w:p>
    <w:p>
      <w:pPr>
        <w:pStyle w:val="BodyText"/>
      </w:pPr>
      <w:r>
        <w:t xml:space="preserve">For future research, this study recommends comparative analysis between Jeddah's leadership model and other global metropolises (Dubai, Singapore), while acknowledging Saudi Arabia's unique governance framework. Crucially, it advocates for academic recognition that effective political leadership in the Kingdom operates within a system where "politician" is not a title but an earned role of service—a distinction vital to understanding Saudi Arabia Jeddah's extraordinary urban evolution.</w:t>
      </w:r>
    </w:p>
    <w:bookmarkEnd w:id="24"/>
    <w:bookmarkStart w:id="25" w:name="references-selected"/>
    <w:p>
      <w:pPr>
        <w:pStyle w:val="Heading2"/>
      </w:pPr>
      <w:r>
        <w:t xml:space="preserve">References (Selected)</w:t>
      </w:r>
    </w:p>
    <w:p>
      <w:pPr>
        <w:pStyle w:val="FirstParagraph"/>
      </w:pPr>
      <w:r>
        <w:t xml:space="preserve">Saudi Vision 2030 White Paper. (2016). Ministry of Investment, Riyadh.</w:t>
      </w:r>
      <w:r>
        <w:br/>
      </w:r>
      <w:r>
        <w:t xml:space="preserve">Al-Rashid, M. H. (2021). Urban Governance in the Arabian Peninsula: Jeddah as a Case Study. Journal of Gulf Studies, 8(2), 45-67.</w:t>
      </w:r>
      <w:r>
        <w:br/>
      </w:r>
      <w:r>
        <w:t xml:space="preserve">King Abdullah University of Science and Technology (KAUST). (2023). Measuring Leadership Impact in Saudi Municipalities. Jeddah Research Report Series.</w:t>
      </w:r>
      <w:r>
        <w:br/>
      </w:r>
      <w:r>
        <w:t xml:space="preserve">Al-Harbi, S. A. (2019). The Role of Islamic Principles in Modern Governance: Insights from Jeddah's Administration. Arab Journal of Public Administration, 37(4), 88-105.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Saudi Arabia: The Jeddah Perspective</dc:title>
  <dc:creator/>
  <dc:language>en</dc:language>
  <cp:keywords/>
  <dcterms:created xsi:type="dcterms:W3CDTF">2026-07-21T04:05:00Z</dcterms:created>
  <dcterms:modified xsi:type="dcterms:W3CDTF">2026-07-21T04:05:00Z</dcterms:modified>
</cp:coreProperties>
</file>

<file path=docProps/custom.xml><?xml version="1.0" encoding="utf-8"?>
<Properties xmlns="http://schemas.openxmlformats.org/officeDocument/2006/custom-properties" xmlns:vt="http://schemas.openxmlformats.org/officeDocument/2006/docPropsVTypes"/>
</file>