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Politician</w:t>
      </w:r>
      <w:r>
        <w:t xml:space="preserve"> </w:t>
      </w:r>
      <w:r>
        <w:t xml:space="preserve">in</w:t>
      </w:r>
      <w:r>
        <w:t xml:space="preserve"> </w:t>
      </w:r>
      <w:r>
        <w:t xml:space="preserve">Senegal</w:t>
      </w:r>
      <w:r>
        <w:t xml:space="preserve"> </w:t>
      </w:r>
      <w:r>
        <w:t xml:space="preserve">Dakar</w:t>
      </w:r>
      <w:r>
        <w:t xml:space="preserve"> </w:t>
      </w:r>
      <w:r>
        <w:t xml:space="preserve">Context</w:t>
      </w:r>
    </w:p>
    <w:bookmarkStart w:id="26" w:name="Xd512062941489c54b149fd7596efc9872494dbb"/>
    <w:p>
      <w:pPr>
        <w:pStyle w:val="Heading1"/>
      </w:pPr>
      <w:r>
        <w:t xml:space="preserve">The Contemporary Politician: Navigating Governance and Development in Senegal Dakar</w:t>
      </w:r>
    </w:p>
    <w:p>
      <w:pPr>
        <w:pStyle w:val="FirstParagraph"/>
      </w:pPr>
      <w:r>
        <w:t xml:space="preserve">This dissertation examines the evolving role of the politician within Senegalese political landscape, with specific focus on the capital city of Dakar. As a critical nexus of national administration and socio-economic activity, Dakar presents unique challenges and opportunities for elected officials navigating Senegal's democratic trajectory. This academic inquiry investigates how modern politicians in Dakar balance traditional governance structures with contemporary demands for transparency, inclusivity, and sustainable development.</w:t>
      </w:r>
    </w:p>
    <w:bookmarkStart w:id="20" w:name="X5159acb85b751938b46802912d2e3105b99ab1d"/>
    <w:p>
      <w:pPr>
        <w:pStyle w:val="Heading2"/>
      </w:pPr>
      <w:r>
        <w:t xml:space="preserve">Historical Context: Political Evolution in Senegalese Governance</w:t>
      </w:r>
    </w:p>
    <w:p>
      <w:pPr>
        <w:pStyle w:val="FirstParagraph"/>
      </w:pPr>
      <w:r>
        <w:t xml:space="preserve">The political landscape of Senegal has evolved significantly since independence in 1960. From Léopold Sédar Senghor's visionary leadership to the current multi-party democracy, Dakar has consistently served as the epicenter of national decision-making. The city's historical role as a colonial administrative hub established enduring patterns for political organization that continue to shape modern governance. A critical analysis reveals how successive generations of politicians in Senegal have navigated complex transitions—from one-party rule to competitive elections—while maintaining Dakar's position as the political capital. This historical trajectory underscores that effective politicians in Senegal Dakar must understand both indigenous governance traditions and contemporary democratic frameworks.</w:t>
      </w:r>
    </w:p>
    <w:bookmarkEnd w:id="20"/>
    <w:bookmarkStart w:id="21" w:name="Xd8cb39636ec343984217bf12bdf872331551366"/>
    <w:p>
      <w:pPr>
        <w:pStyle w:val="Heading2"/>
      </w:pPr>
      <w:r>
        <w:t xml:space="preserve">Contemporary Challenges Facing Politicians in Dakar</w:t>
      </w:r>
    </w:p>
    <w:p>
      <w:pPr>
        <w:pStyle w:val="FirstParagraph"/>
      </w:pPr>
      <w:r>
        <w:t xml:space="preserve">Modern politicians operating from Dakar confront multifaceted challenges distinct to Senegalese urban centers. Rapid urbanization has strained infrastructure, with Dakar's population exceeding 4 million yet facing chronic electricity shortages, inadequate waste management, and traffic congestion that directly impacts governance effectiveness. The politician in this context must simultaneously address immediate civic concerns while developing long-term strategic plans—a balancing act rarely seen in smaller administrative centers.</w:t>
      </w:r>
    </w:p>
    <w:p>
      <w:pPr>
        <w:pStyle w:val="BodyText"/>
      </w:pPr>
      <w:r>
        <w:t xml:space="preserve">Furthermore, Senegal's political culture demands exceptional responsiveness to diverse ethnic groups (Wolof, Fulani, Serer, etc.) within Dakar's melting pot. A successful politician must navigate intricate patronage networks while maintaining institutional integrity. Recent elections demonstrate how politicians in Dakar increasingly face voter expectations for digital transparency—using social media platforms like WhatsApp and Facebook to communicate policies—a shift from traditional town hall meetings that characterized earlier political engagement.</w:t>
      </w:r>
    </w:p>
    <w:bookmarkEnd w:id="21"/>
    <w:bookmarkStart w:id="22" w:name="X627cd65f7759c6680e0a2825bb2309b96f03426"/>
    <w:p>
      <w:pPr>
        <w:pStyle w:val="Heading2"/>
      </w:pPr>
      <w:r>
        <w:t xml:space="preserve">Case Study: Urban Governance Innovation in Dakar</w:t>
      </w:r>
    </w:p>
    <w:p>
      <w:pPr>
        <w:pStyle w:val="FirstParagraph"/>
      </w:pPr>
      <w:r>
        <w:t xml:space="preserve">The 2019-2024 municipal administration under Mayor Khalifa Sall exemplifies contemporary politician adaptation in Senegal Dakar. Facing severe flooding issues, the politician implemented a participatory budgeting process where citizens directly proposed infrastructure projects via mobile apps. This initiative not only improved drainage systems but also demonstrated how modern politicians can harness technology for inclusive governance—a model now replicated in smaller municipalities across Senegal.</w:t>
      </w:r>
    </w:p>
    <w:p>
      <w:pPr>
        <w:pStyle w:val="BodyText"/>
      </w:pPr>
      <w:r>
        <w:t xml:space="preserve">Similarly, former President Macky Sall's "Dakar Smart City" project, though controversial, illustrates the politician's role in driving transformative urban development. The initiative aimed to integrate renewable energy grids and digital services across Dakar's neighborhoods—a vision requiring political capital to overcome bureaucratic inertia and funding constraints common in Senegalese governance.</w:t>
      </w:r>
    </w:p>
    <w:bookmarkEnd w:id="22"/>
    <w:bookmarkStart w:id="23" w:name="X17f0e80b2f7342a58dfa710006068607aafde0a"/>
    <w:p>
      <w:pPr>
        <w:pStyle w:val="Heading2"/>
      </w:pPr>
      <w:r>
        <w:t xml:space="preserve">The Moral Dimension: Ethics and Accountability</w:t>
      </w:r>
    </w:p>
    <w:p>
      <w:pPr>
        <w:pStyle w:val="FirstParagraph"/>
      </w:pPr>
      <w:r>
        <w:t xml:space="preserve">Central to the dissertation's argument is the ethical imperative for politicians in Senegal Dakar. Recent corruption scandals involving public officials have eroded trust, making accountability a non-negotiable aspect of modern political leadership. The establishment of Senegal's High Authority for Transparency (HAT) represents institutional recognition that politicians must operate within transparent frameworks—particularly when managing Dakar's multi-billion dollar development projects.</w:t>
      </w:r>
    </w:p>
    <w:p>
      <w:pPr>
        <w:pStyle w:val="BodyText"/>
      </w:pPr>
      <w:r>
        <w:t xml:space="preserve">Notably, younger politicians emerging from civil society organizations (e.g., "Jeune Afrique" or "Sénégal pour Tous") are redefining expectations. They prioritize anti-corruption pledges and gender-inclusive policy design—a stark contrast to past political practices. This generational shift underscores that a successful politician in Dakar today must embody integrity as a core governance principle rather than an afterthought.</w:t>
      </w:r>
    </w:p>
    <w:bookmarkEnd w:id="23"/>
    <w:bookmarkStart w:id="24" w:name="X9f042232c0ce68b10819d30a3c0280be6d85d44"/>
    <w:p>
      <w:pPr>
        <w:pStyle w:val="Heading2"/>
      </w:pPr>
      <w:r>
        <w:t xml:space="preserve">Future Trajectories: The Politician's Path Forward</w:t>
      </w:r>
    </w:p>
    <w:p>
      <w:pPr>
        <w:pStyle w:val="FirstParagraph"/>
      </w:pPr>
      <w:r>
        <w:t xml:space="preserve">As Senegal approaches its 64th independence anniversary, the politician operating from Dakar faces unprecedented opportunities. Climate change necessitates innovative urban planning—Dakar's vulnerability to sea-level rise requires politicians who understand environmental science and international climate finance mechanisms. Moreover, demographic trends show a youth bulge (65% under 30), demanding politicians create employment pathways through tech hubs and vocational training centers.</w:t>
      </w:r>
    </w:p>
    <w:p>
      <w:pPr>
        <w:pStyle w:val="BodyText"/>
      </w:pPr>
      <w:r>
        <w:t xml:space="preserve">The dissertation posits that future success for the Senegalese politician will depend on three pillars: technological adaptability (leveraging AI for public service delivery), intergenerational collaboration (co-creating policies with youth councils), and regional solidarity (partnering with neighboring West African nations through ECOWAS initiatives). These elements distinguish Dakar politicians from their predecessors and position them as regional governance models.</w:t>
      </w:r>
    </w:p>
    <w:bookmarkEnd w:id="24"/>
    <w:bookmarkStart w:id="25" w:name="conclusion"/>
    <w:p>
      <w:pPr>
        <w:pStyle w:val="Heading2"/>
      </w:pPr>
      <w:r>
        <w:t xml:space="preserve">Conclusion</w:t>
      </w:r>
    </w:p>
    <w:p>
      <w:pPr>
        <w:pStyle w:val="FirstParagraph"/>
      </w:pPr>
      <w:r>
        <w:t xml:space="preserve">This dissertation asserts that the politician in Senegal Dakar occupies a uniquely pivotal role in national development. From colonial-era foundations to today's digital age, the city's political landscape has consistently demanded leaders who blend cultural sensitivity with modern governance tools. The evolving nature of Senegalese politics—from Senghor's "African socialism" to today's market-oriented democracy—requires that politicians continuously adapt while upholding core values of social justice and national unity.</w:t>
      </w:r>
    </w:p>
    <w:p>
      <w:pPr>
        <w:pStyle w:val="BodyText"/>
      </w:pPr>
      <w:r>
        <w:t xml:space="preserve">Crucially, this academic exploration confirms that effective political leadership in Dakar transcends mere electoral victory. It necessitates a commitment to building resilient institutions capable of addressing Dakar's complex challenges: from managing coastal erosion to fostering inclusive economic growth. As Senegal positions itself as an African democracy benchmark, the politician operating from its capital must embody this aspiration through concrete action—proving that governance in Senegal Dakar can be both locally rooted and globally relevant. The future trajectory of this nation depends on cultivating politicians who view their role not merely as office-holding, but as stewardship of a shared national destiny.</w:t>
      </w:r>
    </w:p>
    <w:p>
      <w:pPr>
        <w:pStyle w:val="BodyText"/>
      </w:pPr>
      <w:r>
        <w:rPr>
          <w:iCs/>
          <w:i/>
        </w:rPr>
        <w:t xml:space="preserve">This dissertation (857 words) was prepared for academic consideration within Senegalese higher education institutions, with particular relevance to Dakar's political science curriculum and policy development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Politician in Senegal Dakar Context</dc:title>
  <dc:creator/>
  <dc:language>en</dc:language>
  <cp:keywords/>
  <dcterms:created xsi:type="dcterms:W3CDTF">2025-12-12T12:32:12Z</dcterms:created>
  <dcterms:modified xsi:type="dcterms:W3CDTF">2025-12-12T12:32:12Z</dcterms:modified>
</cp:coreProperties>
</file>

<file path=docProps/custom.xml><?xml version="1.0" encoding="utf-8"?>
<Properties xmlns="http://schemas.openxmlformats.org/officeDocument/2006/custom-properties" xmlns:vt="http://schemas.openxmlformats.org/officeDocument/2006/docPropsVTypes"/>
</file>