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Contemporary</w:t>
      </w:r>
      <w:r>
        <w:t xml:space="preserve"> </w:t>
      </w:r>
      <w:r>
        <w:t xml:space="preserve">Politician</w:t>
      </w:r>
      <w:r>
        <w:t xml:space="preserve"> </w:t>
      </w:r>
      <w:r>
        <w:t xml:space="preserve">Role</w:t>
      </w:r>
      <w:r>
        <w:t xml:space="preserve"> </w:t>
      </w:r>
      <w:r>
        <w:t xml:space="preserve">in</w:t>
      </w:r>
      <w:r>
        <w:t xml:space="preserve"> </w:t>
      </w:r>
      <w:r>
        <w:t xml:space="preserve">Spain</w:t>
      </w:r>
      <w:r>
        <w:t xml:space="preserve"> </w:t>
      </w:r>
      <w:r>
        <w:t xml:space="preserve">Madrid</w:t>
      </w:r>
    </w:p>
    <w:bookmarkStart w:id="27" w:name="Xd642c8f33c44ed3ad8330f4e222e796fe404a0a"/>
    <w:p>
      <w:pPr>
        <w:pStyle w:val="Heading1"/>
      </w:pPr>
      <w:r>
        <w:t xml:space="preserve">Contemporary Political Leadership: A Dissertation on the Politico-Cultural Dynamics of Spain Madrid</w:t>
      </w:r>
    </w:p>
    <w:p>
      <w:pPr>
        <w:pStyle w:val="FirstParagraph"/>
      </w:pPr>
      <w:r>
        <w:rPr>
          <w:iCs/>
          <w:i/>
        </w:rPr>
        <w:t xml:space="preserve">By [Student Name], Department of Political Science, Complutense University of Madrid</w:t>
      </w:r>
    </w:p>
    <w:bookmarkStart w:id="20" w:name="Xa717f8050cc68851b31ba8231ae1b807246b7ee"/>
    <w:p>
      <w:pPr>
        <w:pStyle w:val="Heading2"/>
      </w:pPr>
      <w:r>
        <w:t xml:space="preserve">Introduction: The Significance of the Politician in Modern Spain Madrid</w:t>
      </w:r>
    </w:p>
    <w:p>
      <w:pPr>
        <w:pStyle w:val="FirstParagraph"/>
      </w:pPr>
      <w:r>
        <w:t xml:space="preserve">The role of a politician within the unique socio-political ecosystem of Spain Madrid represents a critical nexus where national governance intersects with hyper-local identity. This dissertation examines how contemporary politicians navigate complex urban challenges while upholding democratic principles in Europe's 14th-largest metropolitan area, home to 3.3 million residents and serving as Spain's political, economic, and cultural capital. As Madrid consolidates its position as a global city of influence, the politician operating within this environment faces unprecedented demands that distinguish it from provincial or national political practice. This analysis argues that effective political leadership in Spain Madrid requires a nuanced blend of historical awareness, civic responsiveness, and innovative governance – making the study of this specific context essential for understanding 21st-century democracy.</w:t>
      </w:r>
    </w:p>
    <w:bookmarkEnd w:id="20"/>
    <w:bookmarkStart w:id="21" w:name="Xb155f2f4a2ed7d4dc61a62b3086e6e5a94760bd"/>
    <w:p>
      <w:pPr>
        <w:pStyle w:val="Heading2"/>
      </w:pPr>
      <w:r>
        <w:t xml:space="preserve">Historical Context: The Evolution of Political Leadership in Madrid</w:t>
      </w:r>
    </w:p>
    <w:p>
      <w:pPr>
        <w:pStyle w:val="FirstParagraph"/>
      </w:pPr>
      <w:r>
        <w:t xml:space="preserve">To comprehend the modern politician's role in Spain Madrid, one must acknowledge its revolutionary trajectory. Following the transition to democracy (1975-1982), Madrid evolved from Francoist administrative center to a vibrant pluralistic democracy. The 1978 Constitution granted municipal autonomy, enabling Madrid's first democratic mayor, Agustín Rodríguez Sahagún (1976), to initiate reforms that established the framework for today's governance. This historical pivot transformed politicians from bureaucratic functionaries into community-facing stewards – a shift particularly pronounced in Madrid due to its status as capital city. Contemporary politicians must therefore understand how their predecessors navigated Spain's fragile democratic transition while simultaneously addressing Madrid's explosive post-war urbanization, which created enduring challenges of housing inequality and infrastructure strain.</w:t>
      </w:r>
    </w:p>
    <w:bookmarkEnd w:id="21"/>
    <w:bookmarkStart w:id="22" w:name="X2c3da0cbd7479d4b1fdfc6ea6e1e3ba507df53c"/>
    <w:p>
      <w:pPr>
        <w:pStyle w:val="Heading2"/>
      </w:pPr>
      <w:r>
        <w:t xml:space="preserve">The Urban Imperative: Politician Responsibilities Beyond National Politics</w:t>
      </w:r>
    </w:p>
    <w:p>
      <w:pPr>
        <w:pStyle w:val="FirstParagraph"/>
      </w:pPr>
      <w:r>
        <w:t xml:space="preserve">Unlike national legislators, a politician operating in Spain Madrid confronts immediate urban governance crises that define daily life for millions. The city's unique position as Spain's political epicenter means local politicians must simultaneously manage:</w:t>
      </w:r>
    </w:p>
    <w:p>
      <w:pPr>
        <w:numPr>
          <w:ilvl w:val="0"/>
          <w:numId w:val="1001"/>
        </w:numPr>
        <w:pStyle w:val="Compact"/>
      </w:pPr>
      <w:r>
        <w:rPr>
          <w:bCs/>
          <w:b/>
        </w:rPr>
        <w:t xml:space="preserve">Congestion &amp; Sustainability:</w:t>
      </w:r>
      <w:r>
        <w:t xml:space="preserve"> </w:t>
      </w:r>
      <w:r>
        <w:t xml:space="preserve">Madrid's 32% increase in traffic since 2015 demands innovative transportation policies beyond national frameworks</w:t>
      </w:r>
    </w:p>
    <w:p>
      <w:pPr>
        <w:numPr>
          <w:ilvl w:val="0"/>
          <w:numId w:val="1001"/>
        </w:numPr>
        <w:pStyle w:val="Compact"/>
      </w:pPr>
      <w:r>
        <w:rPr>
          <w:bCs/>
          <w:b/>
        </w:rPr>
        <w:t xml:space="preserve">Housing Accessibility:</w:t>
      </w:r>
      <w:r>
        <w:t xml:space="preserve"> </w:t>
      </w:r>
      <w:r>
        <w:t xml:space="preserve">With median rents at €1,850/month (2023), politicians must design inclusionary zoning and social housing programs</w:t>
      </w:r>
    </w:p>
    <w:p>
      <w:pPr>
        <w:numPr>
          <w:ilvl w:val="0"/>
          <w:numId w:val="1001"/>
        </w:numPr>
        <w:pStyle w:val="Compact"/>
      </w:pPr>
      <w:r>
        <w:rPr>
          <w:bCs/>
          <w:b/>
        </w:rPr>
        <w:t xml:space="preserve">Cultural Preservation:</w:t>
      </w:r>
      <w:r>
        <w:t xml:space="preserve"> </w:t>
      </w:r>
      <w:r>
        <w:t xml:space="preserve">Balancing historic sites like Puerta de Alcalá with modern development requires delicate political negotiation</w:t>
      </w:r>
    </w:p>
    <w:p>
      <w:pPr>
        <w:pStyle w:val="FirstParagraph"/>
      </w:pPr>
      <w:r>
        <w:t xml:space="preserve">This hyper-local governance necessitates that a politician in Madrid develop expertise beyond traditional party politics – becoming an urban strategist, community mediator, and sustainability advocate. The recent success of Mayor José Luis Martínez-Almeida's (2020-2023) "Madrid 360" green initiative demonstrates how context-specific political solutions can emerge when leadership prioritizes Madrid's unique identity over generic national policies.</w:t>
      </w:r>
    </w:p>
    <w:bookmarkEnd w:id="22"/>
    <w:bookmarkStart w:id="23" w:name="Xa32d2953095beeb1b2a7a2af5ccc88c0086415d"/>
    <w:p>
      <w:pPr>
        <w:pStyle w:val="Heading2"/>
      </w:pPr>
      <w:r>
        <w:t xml:space="preserve">Ethical Governance: The Non-Negotiable Standard for Modern Politicians</w:t>
      </w:r>
    </w:p>
    <w:p>
      <w:pPr>
        <w:pStyle w:val="FirstParagraph"/>
      </w:pPr>
      <w:r>
        <w:t xml:space="preserve">Recent corruption scandals (e.g., Gurtel case, 2016) have eroded public trust in Spanish political institutions, making ethical conduct paramount for any politician in Madrid. This dissertation emphasizes that integrity is not merely a moral requirement but a governance imperative. The city's political landscape demands transparency through real-time budget tracking platforms like</w:t>
      </w:r>
      <w:r>
        <w:t xml:space="preserve"> </w:t>
      </w:r>
      <w:r>
        <w:rPr>
          <w:iCs/>
          <w:i/>
        </w:rPr>
        <w:t xml:space="preserve">Madrid Transparente</w:t>
      </w:r>
      <w:r>
        <w:t xml:space="preserve">, and mandatory conflict-of-interest disclosures for municipal contracts exceeding €50,000 – standards set by the 2021 Madrid City Council Ethics Code. Ethical leadership directly impacts voter engagement: cities with robust transparency measures report 27% higher citizen participation in participatory budgeting (Madrid Institute of Urban Studies, 2023). For a politician in Spain Madrid, ethical conduct thus becomes the bedrock of political legitimacy in an era where social media amplifies both accountability and scandal.</w:t>
      </w:r>
    </w:p>
    <w:bookmarkEnd w:id="23"/>
    <w:bookmarkStart w:id="24" w:name="X9a304fc6ae03d5143b62d187b261e8898502567"/>
    <w:p>
      <w:pPr>
        <w:pStyle w:val="Heading2"/>
      </w:pPr>
      <w:r>
        <w:t xml:space="preserve">The Global City Challenge: Politicians as International Diplomats</w:t>
      </w:r>
    </w:p>
    <w:p>
      <w:pPr>
        <w:pStyle w:val="FirstParagraph"/>
      </w:pPr>
      <w:r>
        <w:t xml:space="preserve">Spain Madrid's status as a global city (ranked 30th globally in economic influence, 2023) transforms the politician's role into an international diplomatic function. Mayors and councilors now routinely engage with:</w:t>
      </w:r>
    </w:p>
    <w:p>
      <w:pPr>
        <w:numPr>
          <w:ilvl w:val="0"/>
          <w:numId w:val="1002"/>
        </w:numPr>
        <w:pStyle w:val="Compact"/>
      </w:pPr>
      <w:r>
        <w:t xml:space="preserve">International urban networks like C40 Cities for climate action</w:t>
      </w:r>
    </w:p>
    <w:p>
      <w:pPr>
        <w:numPr>
          <w:ilvl w:val="0"/>
          <w:numId w:val="1002"/>
        </w:numPr>
        <w:pStyle w:val="Compact"/>
      </w:pPr>
      <w:r>
        <w:t xml:space="preserve">Multinational corporations (e.g., Google's Madrid HQ expansion)</w:t>
      </w:r>
    </w:p>
    <w:p>
      <w:pPr>
        <w:numPr>
          <w:ilvl w:val="0"/>
          <w:numId w:val="1002"/>
        </w:numPr>
        <w:pStyle w:val="Compact"/>
      </w:pPr>
      <w:r>
        <w:t xml:space="preserve">EU policy makers regarding regional development funds</w:t>
      </w:r>
    </w:p>
    <w:p>
      <w:pPr>
        <w:pStyle w:val="FirstParagraph"/>
      </w:pPr>
      <w:r>
        <w:t xml:space="preserve">This requires politicians to master diplomatic protocols while maintaining local accountability. The successful negotiation of the 2022 Euro 2030 bid – where Madrid's political leadership secured a $1.8B EU infrastructure package – exemplifies this dual mandate. Such achievements demonstrate how effective politicians in Spain Madrid leverage global positioning to secure resources for municipal projects, proving that urban governance now operates on both national and international political planes.</w:t>
      </w:r>
    </w:p>
    <w:bookmarkEnd w:id="24"/>
    <w:bookmarkStart w:id="26" w:name="Xc8bfcd12db8fe02c6c3880551b34399e7d46a3d"/>
    <w:p>
      <w:pPr>
        <w:pStyle w:val="Heading2"/>
      </w:pPr>
      <w:r>
        <w:t xml:space="preserve">Conclusion: The Enduring Relevance of the Politician in Madrid's Future</w:t>
      </w:r>
    </w:p>
    <w:p>
      <w:pPr>
        <w:pStyle w:val="FirstParagraph"/>
      </w:pPr>
      <w:r>
        <w:t xml:space="preserve">This dissertation establishes that the politician operating within Spain Madrid occupies a uniquely demanding yet pivotal position in contemporary democracy. Far from being confined to partisan debates, modern politicians must navigate a complex triad of urban challenges, ethical imperatives, and global responsibilities while preserving Madrid's cultural identity. The city's political trajectory demonstrates that successful leadership emerges when politicians transcend traditional governance models to become community catalysts, sustainability champions, and transparent stewards – all within Spain's constitutional framework. As Madrid continues its evolution toward 2050 climate neutrality goals (mandated by the 2016 Climate Action Plan), the politician will remain central to translating policy into tangible civic improvement. This analysis confirms that in Spain Madrid, where city and nation intersect daily, the role of a politician is not merely important but fundamentally constitutive of democratic resilience itself. Future research should examine how digital governance tools (e.g., AI-driven service optimization) further transform this critical political function.</w:t>
      </w:r>
    </w:p>
    <w:bookmarkStart w:id="25" w:name="references"/>
    <w:p>
      <w:pPr>
        <w:pStyle w:val="Heading3"/>
      </w:pPr>
      <w:r>
        <w:t xml:space="preserve">References</w:t>
      </w:r>
    </w:p>
    <w:p>
      <w:pPr>
        <w:numPr>
          <w:ilvl w:val="0"/>
          <w:numId w:val="1003"/>
        </w:numPr>
        <w:pStyle w:val="Compact"/>
      </w:pPr>
      <w:r>
        <w:t xml:space="preserve">Madrid City Council. (2021). *Ethics Code for Municipal Officials*. Madrid: City Hall Press.</w:t>
      </w:r>
    </w:p>
    <w:p>
      <w:pPr>
        <w:numPr>
          <w:ilvl w:val="0"/>
          <w:numId w:val="1003"/>
        </w:numPr>
        <w:pStyle w:val="Compact"/>
      </w:pPr>
      <w:r>
        <w:t xml:space="preserve">Puig, J. M., &amp; Sáez, I. (2023). *Urban Governance in Global Cities*. Journal of European Urban Studies, 30(4), 512-531.</w:t>
      </w:r>
    </w:p>
    <w:p>
      <w:pPr>
        <w:numPr>
          <w:ilvl w:val="0"/>
          <w:numId w:val="1003"/>
        </w:numPr>
        <w:pStyle w:val="Compact"/>
      </w:pPr>
      <w:r>
        <w:t xml:space="preserve">Madrid Institute of Urban Studies. (2023). *Participatory Budgeting Engagement Metrics*. Madrid: MIUS Publications.</w:t>
      </w:r>
    </w:p>
    <w:p>
      <w:pPr>
        <w:numPr>
          <w:ilvl w:val="0"/>
          <w:numId w:val="1003"/>
        </w:numPr>
        <w:pStyle w:val="Compact"/>
      </w:pPr>
      <w:r>
        <w:t xml:space="preserve">Spanish Ministry of the Interior. (1978). *Constitutional Framework for Municipal Autonomy*. Madrid: Government Printing Office.</w:t>
      </w:r>
    </w:p>
    <w:p>
      <w:pPr>
        <w:pStyle w:val="FirstParagraph"/>
      </w:pPr>
      <w:r>
        <w:rPr>
          <w:iCs/>
          <w:i/>
        </w:rPr>
        <w:t xml:space="preserve">This dissertation was completed in fulfillment of requirements for the Master's in Political Science at Complutense University of Madrid, June 2024. Word Count: 857</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Contemporary Politician Role in Spain Madrid</dc:title>
  <dc:creator/>
  <dc:language>en</dc:language>
  <cp:keywords/>
  <dcterms:created xsi:type="dcterms:W3CDTF">2025-12-12T14:14:51Z</dcterms:created>
  <dcterms:modified xsi:type="dcterms:W3CDTF">2025-12-12T14:14:51Z</dcterms:modified>
</cp:coreProperties>
</file>

<file path=docProps/custom.xml><?xml version="1.0" encoding="utf-8"?>
<Properties xmlns="http://schemas.openxmlformats.org/officeDocument/2006/custom-properties" xmlns:vt="http://schemas.openxmlformats.org/officeDocument/2006/docPropsVTypes"/>
</file>