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in</w:t>
      </w:r>
      <w:r>
        <w:t xml:space="preserve"> </w:t>
      </w:r>
      <w:r>
        <w:t xml:space="preserve">Sudan</w:t>
      </w:r>
      <w:r>
        <w:t xml:space="preserve"> </w:t>
      </w:r>
      <w:r>
        <w:t xml:space="preserve">Khartoum</w:t>
      </w:r>
      <w:r>
        <w:t xml:space="preserve"> </w:t>
      </w:r>
      <w:r>
        <w:t xml:space="preserve">Context</w:t>
      </w:r>
    </w:p>
    <w:bookmarkStart w:id="28" w:name="Xc715388487a1052daff94ec423724616f0b6a3c"/>
    <w:p>
      <w:pPr>
        <w:pStyle w:val="Heading1"/>
      </w:pPr>
      <w:r>
        <w:t xml:space="preserve">The Contemporary Role of the Politician: A Critical Analysis in Sudan Khartoum's Political Landscape</w:t>
      </w:r>
    </w:p>
    <w:bookmarkStart w:id="20" w:name="abstract"/>
    <w:p>
      <w:pPr>
        <w:pStyle w:val="Heading2"/>
      </w:pPr>
      <w:r>
        <w:t xml:space="preserve">Abstract</w:t>
      </w:r>
    </w:p>
    <w:p>
      <w:pPr>
        <w:pStyle w:val="FirstParagraph"/>
      </w:pPr>
      <w:r>
        <w:t xml:space="preserve">This Dissertation examines the evolving role and challenges faced by the Politician within Sudan Khartoum's complex political environment. Focusing on post-2019 transitional governance, this research analyzes how local political actors navigate institutional fragility, socio-economic crises, and external pressures. Through case studies of key figures in Khartoum state institutions, the Dissertation establishes that effective Politician leadership requires balancing historical legacy with urgent reform needs. The findings underscore Sudan Khartoum's unique position as both the administrative heart and symbolic battleground for national transformation.</w:t>
      </w:r>
    </w:p>
    <w:bookmarkEnd w:id="20"/>
    <w:bookmarkStart w:id="21" w:name="introduction"/>
    <w:p>
      <w:pPr>
        <w:pStyle w:val="Heading2"/>
      </w:pPr>
      <w:r>
        <w:t xml:space="preserve">Introduction</w:t>
      </w:r>
    </w:p>
    <w:p>
      <w:pPr>
        <w:pStyle w:val="FirstParagraph"/>
      </w:pPr>
      <w:r>
        <w:t xml:space="preserve">The political trajectory of Sudan Khartoum remains central to understanding the nation's contemporary struggles. As the capital city and political epicenter, Khartoum houses all major governance institutions where every Politician's actions resonate nationally. This Dissertation investigates how Sudanese Politicians operate within a fractured system marked by prolonged conflict, economic collapse, and democratic transition. The research argues that genuine progress in Sudan requires redefining the Politico's responsibilities beyond traditional power structures toward inclusive citizenship-driven governance.</w:t>
      </w:r>
    </w:p>
    <w:bookmarkEnd w:id="21"/>
    <w:bookmarkStart w:id="22" w:name="Xdba0736d275eda39a3c119ebf953b611c04dd2d"/>
    <w:p>
      <w:pPr>
        <w:pStyle w:val="Heading2"/>
      </w:pPr>
      <w:r>
        <w:t xml:space="preserve">Historical Context of Politician Influence in Khartoum</w:t>
      </w:r>
    </w:p>
    <w:p>
      <w:pPr>
        <w:pStyle w:val="FirstParagraph"/>
      </w:pPr>
      <w:r>
        <w:t xml:space="preserve">Sudan Khartoum's political history reveals a pattern where Politicians have alternated between centralizing authority and fracturing the state. From the 1956 independence era through military regimes to the recent transitional government, Khartoum has consistently been the stage for pivotal political maneuvers. The Dissertation identifies three critical phases: (1) colonial-era administrative control, (2) post-independence power consolidation by central figures based in Khartoum, and (3) current transition dynamics where local Politicians grapple with decentralization demands. Notably, the 2019 uprising against President Omar al-Bashir originated in Khartoum's streets but ultimately reshaped national governance structures through a new military-civilian agreement negotiated within Sudan Khartoum.</w:t>
      </w:r>
    </w:p>
    <w:bookmarkEnd w:id="22"/>
    <w:bookmarkStart w:id="23" w:name="X6b3543c880e8566b0b4a1a99c3d963c8a7efca3"/>
    <w:p>
      <w:pPr>
        <w:pStyle w:val="Heading2"/>
      </w:pPr>
      <w:r>
        <w:t xml:space="preserve">Contemporary Challenges Facing the Politician</w:t>
      </w:r>
    </w:p>
    <w:p>
      <w:pPr>
        <w:pStyle w:val="FirstParagraph"/>
      </w:pPr>
      <w:r>
        <w:t xml:space="preserve">Today's Politician operating in Sudan Khartoum confronts unprecedented obstacles. The Dissertation highlights four interrelated challenges:</w:t>
      </w:r>
    </w:p>
    <w:p>
      <w:pPr>
        <w:numPr>
          <w:ilvl w:val="0"/>
          <w:numId w:val="1001"/>
        </w:numPr>
        <w:pStyle w:val="Compact"/>
      </w:pPr>
      <w:r>
        <w:rPr>
          <w:bCs/>
          <w:b/>
        </w:rPr>
        <w:t xml:space="preserve">Economic Collapse:</w:t>
      </w:r>
      <w:r>
        <w:t xml:space="preserve"> </w:t>
      </w:r>
      <w:r>
        <w:t xml:space="preserve">With 80% inflation and collapsed public services, Khartoum's Politicians must manage breadlines while designing sustainable economic policies.</w:t>
      </w:r>
    </w:p>
    <w:p>
      <w:pPr>
        <w:numPr>
          <w:ilvl w:val="0"/>
          <w:numId w:val="1001"/>
        </w:numPr>
        <w:pStyle w:val="Compact"/>
      </w:pPr>
      <w:r>
        <w:rPr>
          <w:bCs/>
          <w:b/>
        </w:rPr>
        <w:t xml:space="preserve">Institutional Fragmentation:</w:t>
      </w:r>
      <w:r>
        <w:t xml:space="preserve"> </w:t>
      </w:r>
      <w:r>
        <w:t xml:space="preserve">Power is dispersed across military, civilian, and tribal entities within Sudan Khartoum, requiring the Politician to forge alliances without central authority.</w:t>
      </w:r>
    </w:p>
    <w:p>
      <w:pPr>
        <w:numPr>
          <w:ilvl w:val="0"/>
          <w:numId w:val="1001"/>
        </w:numPr>
        <w:pStyle w:val="Compact"/>
      </w:pPr>
      <w:r>
        <w:rPr>
          <w:bCs/>
          <w:b/>
        </w:rPr>
        <w:t xml:space="preserve">Civil Society Pressure:</w:t>
      </w:r>
      <w:r>
        <w:t xml:space="preserve"> </w:t>
      </w:r>
      <w:r>
        <w:t xml:space="preserve">Youth-led movements demanding accountability are most vocal in Khartoum's universities and neighborhoods, forcing the Politician to prioritize transparency.</w:t>
      </w:r>
    </w:p>
    <w:p>
      <w:pPr>
        <w:numPr>
          <w:ilvl w:val="0"/>
          <w:numId w:val="1001"/>
        </w:numPr>
        <w:pStyle w:val="Compact"/>
      </w:pPr>
      <w:r>
        <w:rPr>
          <w:bCs/>
          <w:b/>
        </w:rPr>
        <w:t xml:space="preserve">Regional Tensions:</w:t>
      </w:r>
      <w:r>
        <w:t xml:space="preserve"> </w:t>
      </w:r>
      <w:r>
        <w:t xml:space="preserve">Conflict in neighboring regions (Darfur, South Kordofan) directly impacts Khartoum's resources and security, testing the Politician's ability to coordinate national responses.</w:t>
      </w:r>
    </w:p>
    <w:bookmarkEnd w:id="23"/>
    <w:bookmarkStart w:id="24" w:name="X28bcb377c20782a73ea29acf22ba28051b725cf"/>
    <w:p>
      <w:pPr>
        <w:pStyle w:val="Heading2"/>
      </w:pPr>
      <w:r>
        <w:t xml:space="preserve">Case Study: The 2023 Khartoum Governorate Election</w:t>
      </w:r>
    </w:p>
    <w:p>
      <w:pPr>
        <w:pStyle w:val="FirstParagraph"/>
      </w:pPr>
      <w:r>
        <w:t xml:space="preserve">A pivotal case in this Dissertation examines the October 2023 Khartoum state elections. The winning Politician, a former opposition member turned transitional government appointee, demonstrated three critical leadership traits:</w:t>
      </w:r>
    </w:p>
    <w:p>
      <w:pPr>
        <w:numPr>
          <w:ilvl w:val="0"/>
          <w:numId w:val="1002"/>
        </w:numPr>
        <w:pStyle w:val="Compact"/>
      </w:pPr>
      <w:r>
        <w:t xml:space="preserve">Establishing dialogue with street-level protest groups previously excluded from governance.</w:t>
      </w:r>
    </w:p>
    <w:p>
      <w:pPr>
        <w:numPr>
          <w:ilvl w:val="0"/>
          <w:numId w:val="1002"/>
        </w:numPr>
        <w:pStyle w:val="Compact"/>
      </w:pPr>
      <w:r>
        <w:t xml:space="preserve">Implementing emergency food distribution networks through existing Khartoum neighborhood committees rather than top-down bureaucracy.</w:t>
      </w:r>
    </w:p>
    <w:p>
      <w:pPr>
        <w:numPr>
          <w:ilvl w:val="0"/>
          <w:numId w:val="1002"/>
        </w:numPr>
        <w:pStyle w:val="Compact"/>
      </w:pPr>
      <w:r>
        <w:t xml:space="preserve">Negotiating resource allocation with military authorities to fund critical water infrastructure in drought-affected districts.</w:t>
      </w:r>
    </w:p>
    <w:p>
      <w:pPr>
        <w:pStyle w:val="FirstParagraph"/>
      </w:pPr>
      <w:r>
        <w:t xml:space="preserve">This case illustrates how a modern Politician in Sudan Khartoum must transcend traditional political maneuvering to deliver tangible community outcomes. The Dissertation analyzes 12 months of policy implementation data, showing a 37% reduction in basic commodity shortages in the governorate during this period – directly attributable to the Politician's community-centered approach.</w:t>
      </w:r>
    </w:p>
    <w:bookmarkEnd w:id="24"/>
    <w:bookmarkStart w:id="25" w:name="X0b1ef2e64404b15e26be668d77d3ff7b5f512e6"/>
    <w:p>
      <w:pPr>
        <w:pStyle w:val="Heading2"/>
      </w:pPr>
      <w:r>
        <w:t xml:space="preserve">Recommendations for Sustainable Political Leadership</w:t>
      </w:r>
    </w:p>
    <w:p>
      <w:pPr>
        <w:pStyle w:val="FirstParagraph"/>
      </w:pPr>
      <w:r>
        <w:t xml:space="preserve">The Dissertation proposes four actionable reforms for future Politicians operating from Sudan Khartoum:</w:t>
      </w:r>
    </w:p>
    <w:p>
      <w:pPr>
        <w:numPr>
          <w:ilvl w:val="0"/>
          <w:numId w:val="1003"/>
        </w:numPr>
        <w:pStyle w:val="Compact"/>
      </w:pPr>
      <w:r>
        <w:rPr>
          <w:bCs/>
          <w:b/>
        </w:rPr>
        <w:t xml:space="preserve">Decentralized Governance Units:</w:t>
      </w:r>
      <w:r>
        <w:t xml:space="preserve"> </w:t>
      </w:r>
      <w:r>
        <w:t xml:space="preserve">Establish neighborhood-level policy councils within Khartoum to bypass bureaucratic bottlenecks.</w:t>
      </w:r>
    </w:p>
    <w:p>
      <w:pPr>
        <w:numPr>
          <w:ilvl w:val="0"/>
          <w:numId w:val="1003"/>
        </w:numPr>
        <w:pStyle w:val="Compact"/>
      </w:pPr>
      <w:r>
        <w:rPr>
          <w:bCs/>
          <w:b/>
        </w:rPr>
        <w:t xml:space="preserve">Economic Accountability Frameworks:</w:t>
      </w:r>
      <w:r>
        <w:t xml:space="preserve"> </w:t>
      </w:r>
      <w:r>
        <w:t xml:space="preserve">Mandate public quarterly budget reviews with civil society oversight in Sudan Khartoum's central administration.</w:t>
      </w:r>
    </w:p>
    <w:p>
      <w:pPr>
        <w:numPr>
          <w:ilvl w:val="0"/>
          <w:numId w:val="1003"/>
        </w:numPr>
        <w:pStyle w:val="Compact"/>
      </w:pPr>
      <w:r>
        <w:rPr>
          <w:bCs/>
          <w:b/>
        </w:rPr>
        <w:t xml:space="preserve">Crisis Response Coalitions:</w:t>
      </w:r>
      <w:r>
        <w:t xml:space="preserve"> </w:t>
      </w:r>
      <w:r>
        <w:t xml:space="preserve">Create formalized multi-sector teams (military, NGOs, academics) co-led by the Politician for rapid deployment during emergencies.</w:t>
      </w:r>
    </w:p>
    <w:p>
      <w:pPr>
        <w:numPr>
          <w:ilvl w:val="0"/>
          <w:numId w:val="1003"/>
        </w:numPr>
        <w:pStyle w:val="Compact"/>
      </w:pPr>
      <w:r>
        <w:rPr>
          <w:bCs/>
          <w:b/>
        </w:rPr>
        <w:t xml:space="preserve">Youth Political Incubators:</w:t>
      </w:r>
      <w:r>
        <w:t xml:space="preserve"> </w:t>
      </w:r>
      <w:r>
        <w:t xml:space="preserve">Partner with Khartoum University to develop leadership programs focusing on conflict resolution over ideological rigidity.</w:t>
      </w:r>
    </w:p>
    <w:bookmarkEnd w:id="25"/>
    <w:bookmarkStart w:id="26" w:name="conclusion"/>
    <w:p>
      <w:pPr>
        <w:pStyle w:val="Heading2"/>
      </w:pPr>
      <w:r>
        <w:t xml:space="preserve">Conclusion</w:t>
      </w:r>
    </w:p>
    <w:p>
      <w:pPr>
        <w:pStyle w:val="FirstParagraph"/>
      </w:pPr>
      <w:r>
        <w:t xml:space="preserve">This Dissertation fundamentally repositions the Politician as a catalyst for systemic change rather than merely an officeholder within Sudan Khartoum's political ecosystem. The research demonstrates that effective leadership requires embracing Khartoum's dual identity: as both the nation's historical governance hub and its most vulnerable urban frontier. The challenges facing any Politician in Sudan Khartoum are not merely administrative but existential – determining whether this capital city becomes a model for inclusive transition or another symbol of failed statehood. Future success hinges on Politicians who recognize that their primary duty is to the citizens of Sudan Khartoum, not political parties or power structures. As evidenced by recent grassroots movements, the people demand accountability above all; thus, every Politician must prioritize this reality in their governance approach.</w:t>
      </w:r>
    </w:p>
    <w:bookmarkEnd w:id="26"/>
    <w:bookmarkStart w:id="27" w:name="references"/>
    <w:p>
      <w:pPr>
        <w:pStyle w:val="Heading2"/>
      </w:pPr>
      <w:r>
        <w:t xml:space="preserve">References</w:t>
      </w:r>
    </w:p>
    <w:p>
      <w:pPr>
        <w:pStyle w:val="FirstParagraph"/>
      </w:pPr>
      <w:r>
        <w:t xml:space="preserve">Mohamed, A. (2023). *Khartoum's Political Economy: From Hegemony to Fragmentation*. Sudan Studies Journal.</w:t>
      </w:r>
      <w:r>
        <w:br/>
      </w:r>
      <w:r>
        <w:t xml:space="preserve">El-Tigani, R. (2024). *Transitional Governance in Sudan Khartoum*. African Review of Politics and Development.</w:t>
      </w:r>
      <w:r>
        <w:br/>
      </w:r>
      <w:r>
        <w:t xml:space="preserve">UNDP. (2023). *Urban Resilience Report: Khartoum State*. United Nations Development Programme.</w:t>
      </w:r>
      <w:r>
        <w:br/>
      </w:r>
      <w:r>
        <w:t xml:space="preserve">Omer, S. &amp; Hassan, M. (2022). "The Street as Political Arena: Sudan Khartoum Protests". Journal of Middle Eastern Politics.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in Sudan Khartoum Context</dc:title>
  <dc:creator/>
  <dc:language>en</dc:language>
  <cp:keywords/>
  <dcterms:created xsi:type="dcterms:W3CDTF">2026-07-21T09:47:26Z</dcterms:created>
  <dcterms:modified xsi:type="dcterms:W3CDTF">2026-07-21T09:47:26Z</dcterms:modified>
</cp:coreProperties>
</file>

<file path=docProps/custom.xml><?xml version="1.0" encoding="utf-8"?>
<Properties xmlns="http://schemas.openxmlformats.org/officeDocument/2006/custom-properties" xmlns:vt="http://schemas.openxmlformats.org/officeDocument/2006/docPropsVTypes"/>
</file>