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Contemporary</w:t>
      </w:r>
      <w:r>
        <w:t xml:space="preserve"> </w:t>
      </w:r>
      <w:r>
        <w:t xml:space="preserve">Thailand</w:t>
      </w:r>
      <w:r>
        <w:t xml:space="preserve"> </w:t>
      </w:r>
      <w:r>
        <w:t xml:space="preserve">Bangkok</w:t>
      </w:r>
    </w:p>
    <w:bookmarkStart w:id="24" w:name="X0ef758c8db29b7941bfe4ac8e905e8b75976253"/>
    <w:p>
      <w:pPr>
        <w:pStyle w:val="Heading1"/>
      </w:pPr>
      <w:r>
        <w:t xml:space="preserve">Dissertation: The Evolution and Challenges of Political Leadership in Thailand Bangkok</w:t>
      </w:r>
    </w:p>
    <w:p>
      <w:pPr>
        <w:pStyle w:val="FirstParagraph"/>
      </w:pPr>
      <w:r>
        <w:t xml:space="preserve">This academic Dissertation examines the complex role of the Politician within the socio-political landscape of Thailand Bangkok, serving as a critical lens to understand governance dynamics in Southeast Asia's most prominent urban center. As the political epicenter of Thailand, Bangkok uniquely embodies both the aspirations and contradictions defining modern Thai statecraft. This analysis contends that navigating between tradition and modernity remains an enduring challenge for any Politician seeking legitimacy within the Thai political system.</w:t>
      </w:r>
    </w:p>
    <w:bookmarkStart w:id="20" w:name="X4eab7b9ba0f7971f223269e0432c5f700341a98"/>
    <w:p>
      <w:pPr>
        <w:pStyle w:val="Heading2"/>
      </w:pPr>
      <w:r>
        <w:t xml:space="preserve">Historical Context: Bangkok as Political Crucible</w:t>
      </w:r>
    </w:p>
    <w:p>
      <w:pPr>
        <w:pStyle w:val="FirstParagraph"/>
      </w:pPr>
      <w:r>
        <w:t xml:space="preserve">The historical trajectory of politics in Thailand Bangkok reveals how the city's status as both administrative hub and cultural nucleus shapes political identity. Since Rama I established Bangkok as capital in 1782, the city has functioned as the nerve center where national policies are formulated and executed. This concentration of power—evident in institutions like Government House, Parliament Building, and military headquarters—creates a unique environment where local governance intersects with national strategy. For any Politician operating within Thailand Bangkok, understanding this historical weight is not merely academic but essential for political survival. The Dissertation argues that Bangkok's spatial politics (where elite enclaves coexist with sprawling urban poverty) fundamentally influence how politicians craft policy narratives and mobilize support.</w:t>
      </w:r>
    </w:p>
    <w:bookmarkEnd w:id="20"/>
    <w:bookmarkStart w:id="21" w:name="X5496af79f14dc4df912bfba5be44d71b4f4fe3c"/>
    <w:p>
      <w:pPr>
        <w:pStyle w:val="Heading2"/>
      </w:pPr>
      <w:r>
        <w:t xml:space="preserve">Contemporary Political Realities in Thailand Bangkok</w:t>
      </w:r>
    </w:p>
    <w:p>
      <w:pPr>
        <w:pStyle w:val="FirstParagraph"/>
      </w:pPr>
      <w:r>
        <w:t xml:space="preserve">Post-2014 coup dynamics have profoundly reshaped the political terrain for the Politician in Thailand Bangkok. The military junta's prolonged influence, followed by a constitution favoring unelected oversight bodies, has created an environment where elected officials navigate constrained autonomy. Recent protests (2020-2021) demonstrated Bangkok's role as a protest epicenter where young activists directly challenged traditional political structures, forcing even veteran Politicians to recalibrate communication strategies. This urban political mobilization underscores that a successful Politician in Thailand Bangkok must now address multifaceted demands: economic inequality, digital-age activism, and generational shifts in civic expectation—demands often centered in the metropolis but with nationwide implications.</w:t>
      </w:r>
    </w:p>
    <w:p>
      <w:pPr>
        <w:pStyle w:val="BodyText"/>
      </w:pPr>
      <w:r>
        <w:t xml:space="preserve">The Dissertation identifies three critical pressures facing the modern Politician: first, managing Bangkok's unsustainable urban growth (traffic congestion affecting 2.2 million commuters daily); second, balancing elite patronage networks with rising demands for transparency; third, mitigating polarization between pro-government and anti-establishment factions that regularly manifest in Bangkok's public squares. For instance, former Prime Minister Yingluck Shinawatra's tenure was significantly impacted by how her government addressed Bangkok's infrastructure crises versus rural agricultural concerns—a tension still relevant today.</w:t>
      </w:r>
    </w:p>
    <w:bookmarkEnd w:id="21"/>
    <w:bookmarkStart w:id="22" w:name="X24e89695ba0c1bcd12c03427f7403de1e404191"/>
    <w:p>
      <w:pPr>
        <w:pStyle w:val="Heading2"/>
      </w:pPr>
      <w:r>
        <w:t xml:space="preserve">The Paradox of Legitimacy: Trust Deficits and Digital Politics</w:t>
      </w:r>
    </w:p>
    <w:p>
      <w:pPr>
        <w:pStyle w:val="FirstParagraph"/>
      </w:pPr>
      <w:r>
        <w:t xml:space="preserve">A pivotal finding in this Dissertation is the deepening legitimacy crisis for Politicians in Thailand Bangkok. Corruption perceptions rank high (Thailand placed 95th out of 180 countries in Transparency International's 2023 index), with recurring scandals involving government contracts and land acquisitions specifically targeting Bangkok developments. This erodes public trust, making it harder for any Politician to implement reforms. Concurrently, social media has transformed political engagement—activists now bypass traditional channels to mobilize within Bangkok's dense urban networks, as seen in #ThailandProtest movements where hashtags spread faster than official statements.</w:t>
      </w:r>
    </w:p>
    <w:p>
      <w:pPr>
        <w:pStyle w:val="BodyText"/>
      </w:pPr>
      <w:r>
        <w:t xml:space="preserve">Crucially, this Dissertation demonstrates that a Politician's ability to leverage digital platforms for authentic public dialogue directly correlates with their political resilience. The current Prime Minister, Paetongtarn Shinawatra (daughter of former PM Thaksin Shinawatra), exemplifies this shift through her active Instagram presence addressing Bangkok's traffic issues—though her effectiveness remains debated. This represents a fundamental evolution: modern Politicians in Thailand Bangkok must now be both policy architects and social media communicators, a dual role with no historical precedent.</w:t>
      </w:r>
    </w:p>
    <w:bookmarkEnd w:id="22"/>
    <w:bookmarkStart w:id="23" w:name="X24751764522e30b876a56437369de16077b727e"/>
    <w:p>
      <w:pPr>
        <w:pStyle w:val="Heading2"/>
      </w:pPr>
      <w:r>
        <w:t xml:space="preserve">Conclusion: The Path Forward for Thai Political Leadership</w:t>
      </w:r>
    </w:p>
    <w:p>
      <w:pPr>
        <w:pStyle w:val="FirstParagraph"/>
      </w:pPr>
      <w:r>
        <w:t xml:space="preserve">This Dissertation concludes that the future viability of the Politician in Thailand Bangkok hinges on three interconnected imperatives. First, structural reform must address Bangkok's governance fragmentation—where 105 administrative districts operate with limited coordination. Second, politicians must develop trauma-informed leadership to navigate the city's deep political divisions without resorting to divisive rhetoric. Third, a renewed focus on hyper-local solutions (like community-led traffic management pilots in Bangrak or Sathon) could rebuild trust at the neighborhood level before scaling nationally.</w:t>
      </w:r>
    </w:p>
    <w:p>
      <w:pPr>
        <w:pStyle w:val="BodyText"/>
      </w:pPr>
      <w:r>
        <w:t xml:space="preserve">As Thailand navigates its post-coup transition toward restored civilian rule, Bangkok remains the proving ground for political renewal. The Dissertation asserts that any successful Politician will be defined not by grand ideological pronouncements but by their ability to deliver tangible improvements in daily urban life—reducing commute times, improving public health services in crowded districts, and creating inclusive spaces for youth engagement. In this high-stakes environment where every decision is amplified through Bangkok's dense media ecosystem, the modern Politician must embody both strategic pragmatism and empathetic responsiveness.</w:t>
      </w:r>
    </w:p>
    <w:p>
      <w:pPr>
        <w:pStyle w:val="BodyText"/>
      </w:pPr>
      <w:r>
        <w:t xml:space="preserve">Ultimately, Thailand Bangkok serves as an irreplaceable laboratory for understanding how political leadership evolves under pressure. This Dissertation affirms that the challenges faced by today's Politician—balancing tradition with digital democracy, managing urban complexity, and rebuilding fractured trust—are not merely Thai problems but emerging global political dilemmas. How politicians in Thailand Bangkok navigate these tensions will significantly influence Southeast Asia's democratic trajectory for decades to come.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Politician in Contemporary Thailand Bangkok</dc:title>
  <dc:creator/>
  <dc:language>en</dc:language>
  <cp:keywords/>
  <dcterms:created xsi:type="dcterms:W3CDTF">2026-07-21T06:56:24Z</dcterms:created>
  <dcterms:modified xsi:type="dcterms:W3CDTF">2026-07-21T06:56:24Z</dcterms:modified>
</cp:coreProperties>
</file>

<file path=docProps/custom.xml><?xml version="1.0" encoding="utf-8"?>
<Properties xmlns="http://schemas.openxmlformats.org/officeDocument/2006/custom-properties" xmlns:vt="http://schemas.openxmlformats.org/officeDocument/2006/docPropsVTypes"/>
</file>