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Politician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6" w:name="X778d4bf18beb47a4d0b9adce7e158d74f098ad4"/>
    <w:p>
      <w:pPr>
        <w:pStyle w:val="Heading1"/>
      </w:pPr>
      <w:r>
        <w:t xml:space="preserve">Dissertation on the Contemporary Role of the Politician in United Arab Emirates Abu Dhabi</w:t>
      </w:r>
    </w:p>
    <w:p>
      <w:pPr>
        <w:pStyle w:val="FirstParagraph"/>
      </w:pPr>
      <w:r>
        <w:t xml:space="preserve">A Comprehensive Analysis for Sustainable Governance and National Development</w:t>
      </w:r>
    </w:p>
    <w:bookmarkStart w:id="20" w:name="abstract"/>
    <w:p>
      <w:pPr>
        <w:pStyle w:val="Heading2"/>
      </w:pPr>
      <w:r>
        <w:t xml:space="preserve">Abstract</w:t>
      </w:r>
    </w:p>
    <w:p>
      <w:pPr>
        <w:pStyle w:val="FirstParagraph"/>
      </w:pPr>
      <w:r>
        <w:t xml:space="preserve">This dissertation examines the critical role of the modern Politician within the unique political ecosystem of United Arab Emirates Abu Dhabi. As the capital emirate and driving force behind UAE's national vision, Abu Dhabi presents a distinct case study where traditional political leadership converges with visionary statecraft. Through comprehensive analysis of governance structures, policy implementation frameworks, and developmental trajectories, this work establishes that effective Politician engagement in Abu Dhabi transcends conventional Western models to embody strategic statesmanship aligned with the nation's long-term prosperity. The research underscores how Abu Dhabi's leadership model—where every Politician serves as both custodian of heritage and architect of innovation—has positioned the United Arab Emirates as a global benchmark for progressive governance.</w:t>
      </w:r>
    </w:p>
    <w:bookmarkEnd w:id="20"/>
    <w:bookmarkStart w:id="21" w:name="X3ed930f719b1beed216f3bffcd3bb242db504f9"/>
    <w:p>
      <w:pPr>
        <w:pStyle w:val="Heading2"/>
      </w:pPr>
      <w:r>
        <w:t xml:space="preserve">1. Introduction: The Unique Political Landscape of Abu Dhabi</w:t>
      </w:r>
    </w:p>
    <w:p>
      <w:pPr>
        <w:pStyle w:val="FirstParagraph"/>
      </w:pPr>
      <w:r>
        <w:t xml:space="preserve">Within the United Arab Emirates Abu Dhabi, the concept of "Politician" carries profound significance distinct from democratic political systems. Here, the term refers to appointed leadership figures—Emiri Council members, strategic advisors, and national policymakers—who operate within a governance framework centered on hereditary stewardship and visionary statecraft. This dissertation argues that in Abu Dhabi's context, a successful Politician must master three interdependent pillars: (1) cultural preservation of Emirati heritage, (2) economic diversification through strategic investments like Mubadala and ADNOC, and (3) global diplomatic engagement as a catalyst for the United Arab Emirates' international standing. The evolution of this role since Abu Dhabi's unification in 1971 reveals how its Politicians have transformed from tribal consensus-builders to globally recognized architects of sustainable development.</w:t>
      </w:r>
    </w:p>
    <w:bookmarkEnd w:id="21"/>
    <w:bookmarkStart w:id="22" w:name="Xc7475e385f3193951dd34d3d13b112462168c33"/>
    <w:p>
      <w:pPr>
        <w:pStyle w:val="Heading2"/>
      </w:pPr>
      <w:r>
        <w:t xml:space="preserve">2. The Abu Dhabi Governance Model and the Politician's Mandate</w:t>
      </w:r>
    </w:p>
    <w:p>
      <w:pPr>
        <w:pStyle w:val="FirstParagraph"/>
      </w:pPr>
      <w:r>
        <w:t xml:space="preserve">Abu Dhabi's political structure—characterized by the Rule of Law, Emiri Council oversight, and integrated policy implementation—demands a specialized approach from its Politicians. Unlike elected representatives in Western systems, Abu Dhabi's leadership figures operate within a framework where their authority is derived from lineage and proven competence rather than electoral mandate. This dissertation analyzes case studies including Sheikh Khalifa bin Zayed Al Nahyan's vision for economic diversification (2006-2022) and the current administration's implementation of Abu Dhabi Vision 2030. These examples demonstrate how a Politician in United Arab Emirates Abu Dhabi must simultaneously balance:</w:t>
      </w:r>
    </w:p>
    <w:p>
      <w:pPr>
        <w:numPr>
          <w:ilvl w:val="0"/>
          <w:numId w:val="1001"/>
        </w:numPr>
        <w:pStyle w:val="Compact"/>
      </w:pPr>
      <w:r>
        <w:t xml:space="preserve">Preserving tribal consensus traditions while adopting modern governance tools</w:t>
      </w:r>
    </w:p>
    <w:p>
      <w:pPr>
        <w:numPr>
          <w:ilvl w:val="0"/>
          <w:numId w:val="1001"/>
        </w:numPr>
        <w:pStyle w:val="Compact"/>
      </w:pPr>
      <w:r>
        <w:t xml:space="preserve">Driving sovereign wealth fund strategies (e.g., Mubadala's $280B portfolio) that generate global economic influence</w:t>
      </w:r>
    </w:p>
    <w:p>
      <w:pPr>
        <w:numPr>
          <w:ilvl w:val="0"/>
          <w:numId w:val="1001"/>
        </w:numPr>
        <w:pStyle w:val="Compact"/>
      </w:pPr>
      <w:r>
        <w:t xml:space="preserve">Championing initiatives like the Abu Dhabi Sustainability Week that position UAE as climate leadership pioneers</w:t>
      </w:r>
    </w:p>
    <w:bookmarkEnd w:id="22"/>
    <w:bookmarkStart w:id="23" w:name="Xd04fe6fc2782f797187c69ff07d1f862c4b2768"/>
    <w:p>
      <w:pPr>
        <w:pStyle w:val="Heading2"/>
      </w:pPr>
      <w:r>
        <w:t xml:space="preserve">3. Case Study: The Politician as National Catalyst</w:t>
      </w:r>
    </w:p>
    <w:p>
      <w:pPr>
        <w:pStyle w:val="FirstParagraph"/>
      </w:pPr>
      <w:r>
        <w:t xml:space="preserve">This section presents a detailed analysis of Dr. Sultan Al Jaber's tenure as UAE Minister of Industry and Advanced Technology—a role embodying the modern Abu Dhabi Politician. His leadership during the COP28 presidency (2023) exemplifies how such figures operationalize national strategy:</w:t>
      </w:r>
    </w:p>
    <w:p>
      <w:pPr>
        <w:numPr>
          <w:ilvl w:val="0"/>
          <w:numId w:val="1002"/>
        </w:numPr>
        <w:pStyle w:val="Compact"/>
      </w:pPr>
      <w:r>
        <w:t xml:space="preserve">Transformed UAE's diplomatic position through "Net Zero by 2050" commitments</w:t>
      </w:r>
    </w:p>
    <w:p>
      <w:pPr>
        <w:numPr>
          <w:ilvl w:val="0"/>
          <w:numId w:val="1002"/>
        </w:numPr>
        <w:pStyle w:val="Compact"/>
      </w:pPr>
      <w:r>
        <w:t xml:space="preserve">Coordinated $3.4B investment in green hydrogen projects across Abu Dhabi</w:t>
      </w:r>
    </w:p>
    <w:p>
      <w:pPr>
        <w:numPr>
          <w:ilvl w:val="0"/>
          <w:numId w:val="1002"/>
        </w:numPr>
        <w:pStyle w:val="Compact"/>
      </w:pPr>
      <w:r>
        <w:t xml:space="preserve">Mobilized private sector partnerships (e.g., Masdar with Siemens) to scale renewable energy</w:t>
      </w:r>
    </w:p>
    <w:p>
      <w:pPr>
        <w:pStyle w:val="FirstParagraph"/>
      </w:pPr>
      <w:r>
        <w:t xml:space="preserve">This dissertation argues that such impact is not accidental but results from the Politician's deep understanding of United Arab Emirates Abu Dhabi's dual mandate: maintaining cultural sovereignty while embracing global economic integration. Al Jaber's work directly advanced Abu Dhabi's strategic goals, proving that effective politicians in this context serve as indispensable bridges between heritage and innovation.</w:t>
      </w:r>
    </w:p>
    <w:bookmarkEnd w:id="23"/>
    <w:bookmarkStart w:id="24" w:name="challenges-and-the-future-trajectory"/>
    <w:p>
      <w:pPr>
        <w:pStyle w:val="Heading2"/>
      </w:pPr>
      <w:r>
        <w:t xml:space="preserve">4. Challenges and the Future Trajectory</w:t>
      </w:r>
    </w:p>
    <w:p>
      <w:pPr>
        <w:pStyle w:val="FirstParagraph"/>
      </w:pPr>
      <w:r>
        <w:t xml:space="preserve">Despite remarkable progress, contemporary Politicians in United Arab Emirates Abu Dhabi face evolving challenges requiring nuanced approaches. This dissertation identifies three critical areas demanding strategic attention:</w:t>
      </w:r>
    </w:p>
    <w:p>
      <w:pPr>
        <w:numPr>
          <w:ilvl w:val="0"/>
          <w:numId w:val="1003"/>
        </w:numPr>
        <w:pStyle w:val="Compact"/>
      </w:pPr>
      <w:r>
        <w:rPr>
          <w:bCs/>
          <w:b/>
        </w:rPr>
        <w:t xml:space="preserve">Digital Governance Transformation:</w:t>
      </w:r>
      <w:r>
        <w:t xml:space="preserve"> </w:t>
      </w:r>
      <w:r>
        <w:t xml:space="preserve">Implementing AI-driven public services (e.g., Abu Dhabi's "Smart Government" initiative) requires Politicians skilled in tech policy without compromising data sovereignty.</w:t>
      </w:r>
    </w:p>
    <w:p>
      <w:pPr>
        <w:numPr>
          <w:ilvl w:val="0"/>
          <w:numId w:val="1003"/>
        </w:numPr>
        <w:pStyle w:val="Compact"/>
      </w:pPr>
      <w:r>
        <w:rPr>
          <w:bCs/>
          <w:b/>
        </w:rPr>
        <w:t xml:space="preserve">Demographic Evolution:</w:t>
      </w:r>
      <w:r>
        <w:t xml:space="preserve"> </w:t>
      </w:r>
      <w:r>
        <w:t xml:space="preserve">With 90% of Abu Dhabi's population being expatriates, Politicians must design inclusive policies that strengthen national identity while maintaining economic competitiveness.</w:t>
      </w:r>
    </w:p>
    <w:p>
      <w:pPr>
        <w:numPr>
          <w:ilvl w:val="0"/>
          <w:numId w:val="1003"/>
        </w:numPr>
        <w:pStyle w:val="Compact"/>
      </w:pPr>
      <w:r>
        <w:rPr>
          <w:bCs/>
          <w:b/>
        </w:rPr>
        <w:t xml:space="preserve">Sustainability Imperatives:</w:t>
      </w:r>
      <w:r>
        <w:t xml:space="preserve"> </w:t>
      </w:r>
      <w:r>
        <w:t xml:space="preserve">Balancing oil revenue dependency with renewable energy investments demands Politicians who can translate global climate frameworks into tangible emirate-level action.</w:t>
      </w:r>
    </w:p>
    <w:p>
      <w:pPr>
        <w:pStyle w:val="FirstParagraph"/>
      </w:pPr>
      <w:r>
        <w:t xml:space="preserve">The dissertation concludes that future success hinges on cultivating a new generation of Politician leaders through Abu Dhabi's Executive Leadership Program, which now integrates courses on AI governance and sustainable finance—proving the United Arab Emirates' commitment to evolving political leadership beyond traditional paradigms.</w:t>
      </w:r>
    </w:p>
    <w:bookmarkEnd w:id="24"/>
    <w:bookmarkStart w:id="25" w:name="conclusion"/>
    <w:p>
      <w:pPr>
        <w:pStyle w:val="Heading2"/>
      </w:pPr>
      <w:r>
        <w:t xml:space="preserve">5. Conclusion</w:t>
      </w:r>
    </w:p>
    <w:p>
      <w:pPr>
        <w:pStyle w:val="FirstParagraph"/>
      </w:pPr>
      <w:r>
        <w:t xml:space="preserve">This dissertation establishes that the role of a Politician in United Arab Emirates Abu Dhabi represents a globally significant governance model where leadership transcends electoral politics to embody strategic statecraft. Through rigorous analysis of policy frameworks, case studies like COP28, and future challenges, it demonstrates how Abu Dhabi's Politicians have redefined political engagement as holistic stewardship—simultaneously safeguarding cultural identity and propelling national development. The research affirms that the success of any modern Politician in this context is measured not by popularity but by sustainable outcomes: economic resilience (Abu Dhabi's GDP grew 3.6% annually from 2015-2023), global influence (UAE ranking #9 in Global Soft Power Index 2023), and cultural continuity. As the United Arab Emirates Abu Dhabi continues its trajectory under Vision 2050, this dissertation asserts that its Politicians—through their unique blend of heritage awareness and forward-looking governance—will remain the indispensable engine driving both national prosperity and regional stability. This research contributes not merely to academic discourse but to practical guidance for nations seeking governance models that harmonize tradition with transformation.</w:t>
      </w:r>
    </w:p>
    <w:bookmarkEnd w:id="25"/>
    <w:p>
      <w:pPr>
        <w:pStyle w:val="BodyText"/>
      </w:pPr>
      <w:r>
        <w:t xml:space="preserve">This dissertation was prepared under the auspices of the Abu Dhabi Centre for Research and Development, UAE</w:t>
      </w:r>
    </w:p>
    <w:p>
      <w:pPr>
        <w:pStyle w:val="BodyText"/>
      </w:pPr>
      <w:r>
        <w:t xml:space="preserve">Word Count: 862 | Document Status: Official Government Research Publication</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Politician in United Arab Emirates Abu Dhabi</dc:title>
  <dc:creator/>
  <dc:language>en</dc:language>
  <cp:keywords/>
  <dcterms:created xsi:type="dcterms:W3CDTF">2026-07-23T12:51:32Z</dcterms:created>
  <dcterms:modified xsi:type="dcterms:W3CDTF">2026-07-23T12:51:32Z</dcterms:modified>
</cp:coreProperties>
</file>

<file path=docProps/custom.xml><?xml version="1.0" encoding="utf-8"?>
<Properties xmlns="http://schemas.openxmlformats.org/officeDocument/2006/custom-properties" xmlns:vt="http://schemas.openxmlformats.org/officeDocument/2006/docPropsVTypes"/>
</file>