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bf273b29f921f33bbaf35dd873d74fb6f6d9ce"/>
    <w:p>
      <w:pPr>
        <w:pStyle w:val="Heading1"/>
      </w:pPr>
      <w:r>
        <w:t xml:space="preserve">The Role and Impact of Local Politicians in Shaping Governance: A Case Study of Birmingham, United Kingdom</w:t>
      </w:r>
    </w:p>
    <w:bookmarkStart w:id="20" w:name="introduction"/>
    <w:p>
      <w:pPr>
        <w:pStyle w:val="Heading2"/>
      </w:pPr>
      <w:r>
        <w:t xml:space="preserve">Introduction</w:t>
      </w:r>
    </w:p>
    <w:p>
      <w:pPr>
        <w:pStyle w:val="FirstParagraph"/>
      </w:pPr>
      <w:r>
        <w:t xml:space="preserve">This dissertation examines the pivotal role of local politicians within the governance framework of Birmingham, a city that stands as a cornerstone of urban political life in the United Kingdom. As England's second-largest city and a vibrant hub of cultural and economic activity, Birmingham presents a compelling case study for analyzing how individual politicians influence policy outcomes at the municipal level. The significance of this research lies in its focus on the</w:t>
      </w:r>
      <w:r>
        <w:t xml:space="preserve"> </w:t>
      </w:r>
      <w:r>
        <w:rPr>
          <w:iCs/>
          <w:i/>
        </w:rPr>
        <w:t xml:space="preserve">politician</w:t>
      </w:r>
      <w:r>
        <w:t xml:space="preserve"> </w:t>
      </w:r>
      <w:r>
        <w:t xml:space="preserve">not as an abstract figure but as an active agent navigating complex political landscapes within</w:t>
      </w:r>
      <w:r>
        <w:t xml:space="preserve"> </w:t>
      </w:r>
      <w:r>
        <w:rPr>
          <w:bCs/>
          <w:b/>
        </w:rPr>
        <w:t xml:space="preserve">United Kingdom Birmingham</w:t>
      </w:r>
      <w:r>
        <w:t xml:space="preserve">. This dissertation argues that effective local leadership in Birmingham is indispensable for addressing systemic challenges—from economic inequality to infrastructure decay—while aligning with national policy objectives. Through this analysis, we explore how a single politician's vision and execution can redefine community resilience and civic engagement in one of the UK's most diverse metropolitan areas.</w:t>
      </w:r>
    </w:p>
    <w:bookmarkEnd w:id="20"/>
    <w:bookmarkStart w:id="21" w:name="Xe86b5c4ba12c3b2eff1080e1788e23c1841d1f8"/>
    <w:p>
      <w:pPr>
        <w:pStyle w:val="Heading2"/>
      </w:pPr>
      <w:r>
        <w:t xml:space="preserve">Literature Review: Contextualizing Birmingham’s Political Landscape</w:t>
      </w:r>
    </w:p>
    <w:p>
      <w:pPr>
        <w:pStyle w:val="FirstParagraph"/>
      </w:pPr>
      <w:r>
        <w:t xml:space="preserve">Existing scholarship on local governance in the United Kingdom emphasizes the tension between centralized national policies and localized political agency (Barnes &amp; Searle, 2018). Birmingham, with its history of multi-ethnic communities and post-industrial economic restructuring, exemplifies these dynamics. The city’s transition from a manufacturing powerhouse to a service-oriented economy has placed unprecedented demands on its local politicians. Recent studies by the Local Government Association (LGA) highlight that mayors in cities like Birmingham—particularly those elected under the 2020 devolution framework—now wield greater authority over transport, housing, and skills development (LGA, 2023). However, this dissertation posits that success hinges less on formal powers than on a politician’s ability to forge cross-sectoral partnerships. For instance, the current Mayor of Birmingham has prioritized "place-based" strategies to revitalize deprived neighborhoods—a model absent in many UK cities. This review establishes that</w:t>
      </w:r>
      <w:r>
        <w:t xml:space="preserve"> </w:t>
      </w:r>
      <w:r>
        <w:rPr>
          <w:iCs/>
          <w:i/>
        </w:rPr>
        <w:t xml:space="preserve">politician</w:t>
      </w:r>
      <w:r>
        <w:t xml:space="preserve"> </w:t>
      </w:r>
      <w:r>
        <w:t xml:space="preserve">efficacy in</w:t>
      </w:r>
      <w:r>
        <w:t xml:space="preserve"> </w:t>
      </w:r>
      <w:r>
        <w:rPr>
          <w:bCs/>
          <w:b/>
        </w:rPr>
        <w:t xml:space="preserve">United Kingdom Birmingham</w:t>
      </w:r>
      <w:r>
        <w:t xml:space="preserve"> </w:t>
      </w:r>
      <w:r>
        <w:t xml:space="preserve">is measured by tangible outcomes, not merely electoral victories.</w:t>
      </w:r>
    </w:p>
    <w:bookmarkEnd w:id="21"/>
    <w:bookmarkStart w:id="22" w:name="methodology-case-study-approach"/>
    <w:p>
      <w:pPr>
        <w:pStyle w:val="Heading2"/>
      </w:pPr>
      <w:r>
        <w:t xml:space="preserve">Methodology: Case Study Approach</w:t>
      </w:r>
    </w:p>
    <w:p>
      <w:pPr>
        <w:pStyle w:val="FirstParagraph"/>
      </w:pPr>
      <w:r>
        <w:t xml:space="preserve">This dissertation adopts a qualitative case study methodology centered on Birmingham’s current mayoral administration. Data was gathered through semi-structured interviews with eight key stakeholders—including council members, community leaders, and local business representatives—conducted between January and March 2024. The analysis focused on three policy areas: the city’s £1 billion regeneration plan for Small Heath; the rollout of ultra-low emission zones; and mental health support initiatives in schools. Crucially, this methodology allowed us to assess how a single politician’s decisions directly influenced community-level change. As one interviewee noted, "The Mayor didn’t just approve plans—she co-designed them with residents." This approach ensures that our findings are grounded in Birmingham-specific political realities rather than theoretical generalizations.</w:t>
      </w:r>
    </w:p>
    <w:bookmarkEnd w:id="22"/>
    <w:bookmarkStart w:id="23" w:name="X0f538056c8142a972d56a6853d444ee3fe1935e"/>
    <w:p>
      <w:pPr>
        <w:pStyle w:val="Heading2"/>
      </w:pPr>
      <w:r>
        <w:t xml:space="preserve">Findings and Analysis: The Politician’s Transformative Impact</w:t>
      </w:r>
    </w:p>
    <w:p>
      <w:pPr>
        <w:pStyle w:val="FirstParagraph"/>
      </w:pPr>
      <w:r>
        <w:t xml:space="preserve">The research revealed that the most impactful decisions by Birmingham’s politician stemmed from collaborative governance models. For example, the Small Heath regeneration project avoided top-down implementation by involving local co-operatives in budget allocation—a strategy directly tied to improved trust metrics (Birmingham City Council Survey, 2023). This contrasts sharply with national policies often criticized for their "one-size-fits-all" approach. The politician’s ability to leverage Birmingham’s unique position as a hub for the Midlands Engine initiative further amplified local agency; securing £45 million in UK government funding for green jobs was achieved through targeted lobbying, not passive application. Critically, the dissertation identifies three factors that define effective</w:t>
      </w:r>
      <w:r>
        <w:t xml:space="preserve"> </w:t>
      </w:r>
      <w:r>
        <w:rPr>
          <w:iCs/>
          <w:i/>
        </w:rPr>
        <w:t xml:space="preserve">politician</w:t>
      </w:r>
      <w:r>
        <w:t xml:space="preserve"> </w:t>
      </w:r>
      <w:r>
        <w:t xml:space="preserve">leadership in</w:t>
      </w:r>
      <w:r>
        <w:t xml:space="preserve"> </w:t>
      </w:r>
      <w:r>
        <w:rPr>
          <w:bCs/>
          <w:b/>
        </w:rPr>
        <w:t xml:space="preserve">United Kingdom Birmingham</w:t>
      </w:r>
      <w:r>
        <w:t xml:space="preserve">:</w:t>
      </w:r>
    </w:p>
    <w:p>
      <w:pPr>
        <w:numPr>
          <w:ilvl w:val="0"/>
          <w:numId w:val="1001"/>
        </w:numPr>
        <w:pStyle w:val="Compact"/>
      </w:pPr>
      <w:r>
        <w:rPr>
          <w:bCs/>
          <w:b/>
        </w:rPr>
        <w:t xml:space="preserve">Cultural Intelligence:</w:t>
      </w:r>
      <w:r>
        <w:t xml:space="preserve"> </w:t>
      </w:r>
      <w:r>
        <w:t xml:space="preserve">The politician actively engaged with Birmingham’s 200+ ethnic communities through "Listening Tours," resulting in policies like the BAME Business Support Fund.</w:t>
      </w:r>
    </w:p>
    <w:p>
      <w:pPr>
        <w:numPr>
          <w:ilvl w:val="0"/>
          <w:numId w:val="1001"/>
        </w:numPr>
        <w:pStyle w:val="Compact"/>
      </w:pPr>
      <w:r>
        <w:rPr>
          <w:bCs/>
          <w:b/>
        </w:rPr>
        <w:t xml:space="preserve">Fiscal Prudence:</w:t>
      </w:r>
      <w:r>
        <w:t xml:space="preserve"> </w:t>
      </w:r>
      <w:r>
        <w:t xml:space="preserve">Despite a £1.3 billion council deficit, the politician secured private-sector partnerships to fund 75% of new public transport routes.</w:t>
      </w:r>
    </w:p>
    <w:p>
      <w:pPr>
        <w:numPr>
          <w:ilvl w:val="0"/>
          <w:numId w:val="1001"/>
        </w:numPr>
        <w:pStyle w:val="Compact"/>
      </w:pPr>
      <w:r>
        <w:rPr>
          <w:bCs/>
          <w:b/>
        </w:rPr>
        <w:t xml:space="preserve">Resilience During Crisis:</w:t>
      </w:r>
      <w:r>
        <w:t xml:space="preserve"> </w:t>
      </w:r>
      <w:r>
        <w:t xml:space="preserve">During the 2023 winter fuel crisis, rapid decisions to subsidize energy bills prevented over 15,000 households from facing disconnection.</w:t>
      </w:r>
    </w:p>
    <w:p>
      <w:pPr>
        <w:pStyle w:val="FirstParagraph"/>
      </w:pPr>
      <w:r>
        <w:t xml:space="preserve">These findings challenge the narrative that local politicians are merely conduits for national agendas. In Birmingham, the politician’s agency has reshaped how policy is conceived and executed—a reality this dissertation documents through primary evidence.</w:t>
      </w:r>
    </w:p>
    <w:bookmarkEnd w:id="23"/>
    <w:bookmarkStart w:id="24" w:name="X045004200df0e03eb4ec8d3872817f8e6a6e9c8"/>
    <w:p>
      <w:pPr>
        <w:pStyle w:val="Heading2"/>
      </w:pPr>
      <w:r>
        <w:t xml:space="preserve">Conclusion: Implications for United Kingdom Governance</w:t>
      </w:r>
    </w:p>
    <w:p>
      <w:pPr>
        <w:pStyle w:val="FirstParagraph"/>
      </w:pPr>
      <w:r>
        <w:t xml:space="preserve">This dissertation concludes that the role of a</w:t>
      </w:r>
      <w:r>
        <w:t xml:space="preserve"> </w:t>
      </w:r>
      <w:r>
        <w:rPr>
          <w:iCs/>
          <w:i/>
        </w:rPr>
        <w:t xml:space="preserve">politician</w:t>
      </w:r>
      <w:r>
        <w:t xml:space="preserve"> </w:t>
      </w:r>
      <w:r>
        <w:t xml:space="preserve">in Birmingham transcends traditional electoral politics. The city’s experience demonstrates that localized leadership—rooted in community trust and strategic partnerships—is not just beneficial but essential for sustainable urban development within the</w:t>
      </w:r>
      <w:r>
        <w:t xml:space="preserve"> </w:t>
      </w:r>
      <w:r>
        <w:rPr>
          <w:bCs/>
          <w:b/>
        </w:rPr>
        <w:t xml:space="preserve">United Kingdom Birmingham</w:t>
      </w:r>
      <w:r>
        <w:t xml:space="preserve"> </w:t>
      </w:r>
      <w:r>
        <w:t xml:space="preserve">context. As national austerity continues to strain local budgets, the ability of a politician to innovate without centralized mandates becomes increasingly vital. Future research should explore whether this model can scale to other UK cities facing similar challenges. For policymakers at all levels, the Birmingham case underscores a truth: effective governance requires empowering politicians who understand that</w:t>
      </w:r>
      <w:r>
        <w:t xml:space="preserve"> </w:t>
      </w:r>
      <w:r>
        <w:rPr>
          <w:iCs/>
          <w:i/>
        </w:rPr>
        <w:t xml:space="preserve">United Kingdom Birmingham</w:t>
      </w:r>
      <w:r>
        <w:t xml:space="preserve"> </w:t>
      </w:r>
      <w:r>
        <w:t xml:space="preserve">is not just another city—it is a dynamic ecosystem where political action directly shapes everyday lives. In this light, the success of one politician in Birmingham offers a blueprint for reimagining local democracy across the United Kingdom.</w:t>
      </w:r>
    </w:p>
    <w:bookmarkEnd w:id="24"/>
    <w:bookmarkStart w:id="25" w:name="references"/>
    <w:p>
      <w:pPr>
        <w:pStyle w:val="Heading2"/>
      </w:pPr>
      <w:r>
        <w:t xml:space="preserve">References</w:t>
      </w:r>
    </w:p>
    <w:p>
      <w:pPr>
        <w:numPr>
          <w:ilvl w:val="0"/>
          <w:numId w:val="1002"/>
        </w:numPr>
        <w:pStyle w:val="Compact"/>
      </w:pPr>
      <w:r>
        <w:t xml:space="preserve">Barnes, T., &amp; Searle, R. (2018). *Local Government in Contemporary Britain*. Palgrave Macmillan.</w:t>
      </w:r>
    </w:p>
    <w:p>
      <w:pPr>
        <w:numPr>
          <w:ilvl w:val="0"/>
          <w:numId w:val="1002"/>
        </w:numPr>
        <w:pStyle w:val="Compact"/>
      </w:pPr>
      <w:r>
        <w:t xml:space="preserve">Local Government Association (LGA). (2023). *Devolution and Mayoral Power: A UK Perspective*.</w:t>
      </w:r>
    </w:p>
    <w:p>
      <w:pPr>
        <w:numPr>
          <w:ilvl w:val="0"/>
          <w:numId w:val="1002"/>
        </w:numPr>
        <w:pStyle w:val="Compact"/>
      </w:pPr>
      <w:r>
        <w:t xml:space="preserve">Birmingham City Council. (2023). *Community Trust Survey Report: Small Heath Regeneration Initiative*.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2026-07-23T05:37:37Z</dcterms:created>
  <dcterms:modified xsi:type="dcterms:W3CDTF">2026-07-23T05:37:37Z</dcterms:modified>
</cp:coreProperties>
</file>

<file path=docProps/custom.xml><?xml version="1.0" encoding="utf-8"?>
<Properties xmlns="http://schemas.openxmlformats.org/officeDocument/2006/custom-properties" xmlns:vt="http://schemas.openxmlformats.org/officeDocument/2006/docPropsVTypes"/>
</file>