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Politician</w:t>
      </w:r>
      <w:r>
        <w:t xml:space="preserve"> </w:t>
      </w:r>
      <w:r>
        <w:t xml:space="preserve">Engagement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62179ed685ea5947092c937aa04017f97b8b96"/>
    <w:p>
      <w:pPr>
        <w:pStyle w:val="Heading1"/>
      </w:pPr>
      <w:r>
        <w:t xml:space="preserve">Contemporary Political Engagement: A Dissertation on the Role of the Politician in Shaping United Kingdom Manchester's Urban Future</w:t>
      </w:r>
    </w:p>
    <w:bookmarkStart w:id="20" w:name="abstract"/>
    <w:p>
      <w:pPr>
        <w:pStyle w:val="Heading2"/>
      </w:pPr>
      <w:r>
        <w:t xml:space="preserve">Abstract</w:t>
      </w:r>
    </w:p>
    <w:p>
      <w:pPr>
        <w:pStyle w:val="FirstParagraph"/>
      </w:pPr>
      <w:r>
        <w:t xml:space="preserve">This dissertation critically examines the evolving role of the politician within the specific socio-political framework of Manchester, England, as a pivotal city within the United Kingdom. Focusing on local governance dynamics, devolution agendas, and community representation, this study argues that effective political leadership in Manchester is intrinsically linked to navigating complex national-local relationships while addressing acute urban challenges. It analyses how a contemporary Politician operating in United Kingdom Manchester must balance Westminster mandates with hyper-local needs, using Manchester as a case study for understanding modern municipal politics across the UK.</w:t>
      </w:r>
    </w:p>
    <w:bookmarkEnd w:id="20"/>
    <w:bookmarkStart w:id="21" w:name="Xdf78cf7bf411bdecbc4990831afaa81bd8237e3"/>
    <w:p>
      <w:pPr>
        <w:pStyle w:val="Heading2"/>
      </w:pPr>
      <w:r>
        <w:t xml:space="preserve">Introduction: The Significance of Manchester in UK Political Discourse</w:t>
      </w:r>
    </w:p>
    <w:p>
      <w:pPr>
        <w:pStyle w:val="FirstParagraph"/>
      </w:pPr>
      <w:r>
        <w:t xml:space="preserve">Manchester stands not merely as a city but as a microcosm of contemporary British political engagement. As the heart of Greater Manchester, it embodies the tensions and opportunities facing urban centres across the United Kingdom. This dissertation asserts that understanding the modern Politician's function within Manchester is essential for grasping broader UK governance patterns. The city’s unique position – historically industrial, now a global knowledge economy hub – demands politicians who are adept at regional advocacy, devolved power implementation, and community mobilisation within the confines of the United Kingdom’s centralised political structure. This study positions Manchester not as an exception but as a critical test case for local political efficacy in 21st-century Britain.</w:t>
      </w:r>
    </w:p>
    <w:bookmarkEnd w:id="21"/>
    <w:bookmarkStart w:id="22" w:name="Xa7a8f892a64c03367ea31ef15c99b500e02da7e"/>
    <w:p>
      <w:pPr>
        <w:pStyle w:val="Heading2"/>
      </w:pPr>
      <w:r>
        <w:t xml:space="preserve">Historical Context: From Industrial Heartland to Political Laboratory</w:t>
      </w:r>
    </w:p>
    <w:p>
      <w:pPr>
        <w:pStyle w:val="FirstParagraph"/>
      </w:pPr>
      <w:r>
        <w:t xml:space="preserve">Manchester's political trajectory is deeply intertwined with the United Kingdom's national story. Its transformation from a Victorian industrial powerhouse to a post-industrial city necessitated a corresponding evolution in local leadership. Early 20th-century politicians focused on labour relations and infrastructure; post-1980s, the emphasis shifted towards regeneration, often competing with central government funding priorities. The establishment of the Greater Manchester Combined Authority (GMCA) in 2014 marked a watershed moment for Manchester's political landscape, granting its Politician significant devolved powers over transport, housing, and economic development – a direct response to long-standing calls for greater local autonomy within the United Kingdom framework. This shift underscores how Manchester has consistently driven national debates on local governance.</w:t>
      </w:r>
    </w:p>
    <w:bookmarkEnd w:id="22"/>
    <w:bookmarkStart w:id="23" w:name="Xb2dff29583f9af1211e2eb6a136fbf75edefa67"/>
    <w:p>
      <w:pPr>
        <w:pStyle w:val="Heading2"/>
      </w:pPr>
      <w:r>
        <w:t xml:space="preserve">Contemporary Governance: The Modern Politician in United Kingdom Manchester</w:t>
      </w:r>
    </w:p>
    <w:p>
      <w:pPr>
        <w:pStyle w:val="FirstParagraph"/>
      </w:pPr>
      <w:r>
        <w:t xml:space="preserve">The role of the politician in contemporary Manchester transcends traditional council politics. Key figures like Andy Burnham, Mayor of Greater Manchester since 2017, exemplify the modern hybrid leader. This dissertation analyses how such a Politician must simultaneously:</w:t>
      </w:r>
    </w:p>
    <w:p>
      <w:pPr>
        <w:numPr>
          <w:ilvl w:val="0"/>
          <w:numId w:val="1001"/>
        </w:numPr>
        <w:pStyle w:val="Compact"/>
      </w:pPr>
      <w:r>
        <w:t xml:space="preserve">Negotiate with Westminster (The UK Government) for funding and policy flexibility</w:t>
      </w:r>
    </w:p>
    <w:p>
      <w:pPr>
        <w:numPr>
          <w:ilvl w:val="0"/>
          <w:numId w:val="1001"/>
        </w:numPr>
        <w:pStyle w:val="Compact"/>
      </w:pPr>
      <w:r>
        <w:t xml:space="preserve">Lead a multi-council authority (GMCA) requiring consensus-building across diverse boroughs</w:t>
      </w:r>
    </w:p>
    <w:p>
      <w:pPr>
        <w:numPr>
          <w:ilvl w:val="0"/>
          <w:numId w:val="1001"/>
        </w:numPr>
        <w:pStyle w:val="Compact"/>
      </w:pPr>
      <w:r>
        <w:t xml:space="preserve">Address persistent inequalities in cities like Manchester, from the 2014-2015 deprivation index to the current cost-of-living crisis</w:t>
      </w:r>
    </w:p>
    <w:p>
      <w:pPr>
        <w:numPr>
          <w:ilvl w:val="0"/>
          <w:numId w:val="1001"/>
        </w:numPr>
        <w:pStyle w:val="Compact"/>
      </w:pPr>
      <w:r>
        <w:t xml:space="preserve">Leverage Manchester's international profile for economic advantage within the global United Kingdom economy</w:t>
      </w:r>
    </w:p>
    <w:bookmarkEnd w:id="23"/>
    <w:bookmarkStart w:id="24" w:name="X431ca879ec98fa9a76b3574637759f3206769f3"/>
    <w:p>
      <w:pPr>
        <w:pStyle w:val="Heading2"/>
      </w:pPr>
      <w:r>
        <w:t xml:space="preserve">Challenges Faced by the Politician in Manchester Context</w:t>
      </w:r>
    </w:p>
    <w:p>
      <w:pPr>
        <w:pStyle w:val="FirstParagraph"/>
      </w:pPr>
      <w:r>
        <w:t xml:space="preserve">This dissertation identifies three core challenges uniquely acute in United Kingdom Manchester:</w:t>
      </w:r>
    </w:p>
    <w:p>
      <w:pPr>
        <w:numPr>
          <w:ilvl w:val="0"/>
          <w:numId w:val="1002"/>
        </w:numPr>
        <w:pStyle w:val="Compact"/>
      </w:pPr>
      <w:r>
        <w:rPr>
          <w:bCs/>
          <w:b/>
        </w:rPr>
        <w:t xml:space="preserve">Devolution's Implementation Gap:</w:t>
      </w:r>
      <w:r>
        <w:t xml:space="preserve"> </w:t>
      </w:r>
      <w:r>
        <w:t xml:space="preserve">Despite significant devolved powers, many critical functions (e.g., strategic healthcare funding, major transport infrastructure) remain tied to central government approval. A local Politician must constantly advocate for greater autonomy while managing immediate service delivery.</w:t>
      </w:r>
    </w:p>
    <w:p>
      <w:pPr>
        <w:numPr>
          <w:ilvl w:val="0"/>
          <w:numId w:val="1002"/>
        </w:numPr>
        <w:pStyle w:val="Compact"/>
      </w:pPr>
      <w:r>
        <w:rPr>
          <w:bCs/>
          <w:b/>
        </w:rPr>
        <w:t xml:space="preserve">Economic Diversification Pressures:</w:t>
      </w:r>
      <w:r>
        <w:t xml:space="preserve"> </w:t>
      </w:r>
      <w:r>
        <w:t xml:space="preserve">Manchester's post-industrial economy requires a politician skilled in attracting high-value investment while preventing gentrification and preserving community character – a balancing act requiring deep local knowledge impossible for national politicians to replicate.</w:t>
      </w:r>
    </w:p>
    <w:p>
      <w:pPr>
        <w:numPr>
          <w:ilvl w:val="0"/>
          <w:numId w:val="1002"/>
        </w:numPr>
        <w:pStyle w:val="Compact"/>
      </w:pPr>
      <w:r>
        <w:rPr>
          <w:bCs/>
          <w:b/>
        </w:rPr>
        <w:t xml:space="preserve">Community Representation vs. Central Mandates:</w:t>
      </w:r>
      <w:r>
        <w:t xml:space="preserve"> </w:t>
      </w:r>
      <w:r>
        <w:t xml:space="preserve">Manchester's diverse population (including significant immigrant communities, young demographics) demands nuanced representation. The Politician must translate these complex local needs into coherent policy within the UK's often monolithic political structures, avoiding the pitfall of becoming merely a conduit for national party lines.</w:t>
      </w:r>
    </w:p>
    <w:bookmarkEnd w:id="24"/>
    <w:bookmarkStart w:id="25" w:name="X9decaef21892b98e231337ab41a46d8a27af657"/>
    <w:p>
      <w:pPr>
        <w:pStyle w:val="Heading2"/>
      </w:pPr>
      <w:r>
        <w:t xml:space="preserve">Case Study: The 2023 Manchester Transport Decarbonisation Plan</w:t>
      </w:r>
    </w:p>
    <w:p>
      <w:pPr>
        <w:pStyle w:val="FirstParagraph"/>
      </w:pPr>
      <w:r>
        <w:t xml:space="preserve">This dissertation uses the Mayor of Greater Manchester's 2023 Transport Decarbonisation Strategy as a lens. Its successful passage required:</w:t>
      </w:r>
    </w:p>
    <w:p>
      <w:pPr>
        <w:numPr>
          <w:ilvl w:val="0"/>
          <w:numId w:val="1003"/>
        </w:numPr>
        <w:pStyle w:val="Compact"/>
      </w:pPr>
      <w:r>
        <w:t xml:space="preserve">A Politician (Mayor Burnham) to secure UK Government funding pledges despite competing national priorities.</w:t>
      </w:r>
    </w:p>
    <w:p>
      <w:pPr>
        <w:numPr>
          <w:ilvl w:val="0"/>
          <w:numId w:val="1003"/>
        </w:numPr>
        <w:pStyle w:val="Compact"/>
      </w:pPr>
      <w:r>
        <w:t xml:space="preserve">Coalition-building with all ten Greater Manchester borough councils, each with distinct local concerns.</w:t>
      </w:r>
    </w:p>
    <w:p>
      <w:pPr>
        <w:numPr>
          <w:ilvl w:val="0"/>
          <w:numId w:val="1003"/>
        </w:numPr>
        <w:pStyle w:val="Compact"/>
      </w:pPr>
      <w:r>
        <w:t xml:space="preserve">Direct engagement with community groups to address 'fuel poverty' impacts on low-income households during the transition – a challenge uniquely local to Manchester's urban geography and demographics.</w:t>
      </w:r>
    </w:p>
    <w:p>
      <w:pPr>
        <w:pStyle w:val="FirstParagraph"/>
      </w:pPr>
      <w:r>
        <w:t xml:space="preserve">This case exemplifies how a Politician operating effectively in United Kingdom Manchester must be both a strategic negotiator at the national level and an empathetic community leader on the ground.</w:t>
      </w:r>
    </w:p>
    <w:bookmarkEnd w:id="25"/>
    <w:bookmarkStart w:id="26" w:name="X43ba485851c210c3424ddf9425b08df50b9714b"/>
    <w:p>
      <w:pPr>
        <w:pStyle w:val="Heading2"/>
      </w:pPr>
      <w:r>
        <w:t xml:space="preserve">Conclusion: The Imperative of Contextualised Political Leadership</w:t>
      </w:r>
    </w:p>
    <w:p>
      <w:pPr>
        <w:pStyle w:val="FirstParagraph"/>
      </w:pPr>
      <w:r>
        <w:t xml:space="preserve">This dissertation concludes that the effective engagement of a Politician in United Kingdom Manchester is not merely beneficial but essential for sustainable urban development within the modern United Kingdom. The city's political ecosystem demands leaders who can navigate the intricate web of devolution, community needs, and national policy with agility and deep local insight. Failure to adapt this leadership style – as seen in past failures to secure meaningful devolved powers or address spatial inequality – has significant consequences for Manchester's trajectory. For the United Kingdom as a whole, Manchester’s success offers a blueprint: a Politician who is locally rooted yet nationally engaged is not just effective for Manchester, but demonstrably vital for the future of urban governance across Britain. Future research must explore how this model can be scaled or adapted in other UK cities facing similar challenges. The role of the Politician in United Kingdom Manchester thus transcends municipal politics; it represents a critical experiment in redefining democratic accountability at the heart of 21st-century Britain.</w:t>
      </w:r>
    </w:p>
    <w:bookmarkEnd w:id="26"/>
    <w:bookmarkStart w:id="27" w:name="references-illustrative"/>
    <w:p>
      <w:pPr>
        <w:pStyle w:val="Heading2"/>
      </w:pPr>
      <w:r>
        <w:t xml:space="preserve">References (Illustrative)</w:t>
      </w:r>
    </w:p>
    <w:p>
      <w:pPr>
        <w:pStyle w:val="FirstParagraph"/>
      </w:pPr>
      <w:r>
        <w:t xml:space="preserve">Burnham, A. (2023). *Greater Manchester's Decarbonisation Strategy: Pathways to Zero Emissions*. GMCA Publications.</w:t>
      </w:r>
      <w:r>
        <w:br/>
      </w:r>
      <w:r>
        <w:t xml:space="preserve">Muncie, J. (Ed.). (2019). *Urban Governance and Devolution in the UK*. Routledge.</w:t>
      </w:r>
      <w:r>
        <w:br/>
      </w:r>
      <w:r>
        <w:t xml:space="preserve">Greater Manchester Combined Authority. (2024). *Annual Report: Delivering for Our City Region*.</w:t>
      </w:r>
      <w:r>
        <w:br/>
      </w:r>
      <w:r>
        <w:t xml:space="preserve">UK Government. (2015). *The Greater Manchester Combined Authority Order 2015*. Legislation.gov.uk.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Politician Engagement in United Kingdom Manchester</dc:title>
  <dc:creator/>
  <dc:language>en</dc:language>
  <cp:keywords/>
  <dcterms:created xsi:type="dcterms:W3CDTF">2026-07-23T08:35:01Z</dcterms:created>
  <dcterms:modified xsi:type="dcterms:W3CDTF">2026-07-23T08:35:01Z</dcterms:modified>
</cp:coreProperties>
</file>

<file path=docProps/custom.xml><?xml version="1.0" encoding="utf-8"?>
<Properties xmlns="http://schemas.openxmlformats.org/officeDocument/2006/custom-properties" xmlns:vt="http://schemas.openxmlformats.org/officeDocument/2006/docPropsVTypes"/>
</file>