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Venezuela</w:t>
      </w:r>
      <w:r>
        <w:t xml:space="preserve"> </w:t>
      </w:r>
      <w:r>
        <w:t xml:space="preserve">Caracas</w:t>
      </w:r>
    </w:p>
    <w:bookmarkStart w:id="26" w:name="X47bbc67918ee74618ec7afb8745cc62193535cf"/>
    <w:p>
      <w:pPr>
        <w:pStyle w:val="Heading1"/>
      </w:pPr>
      <w:r>
        <w:t xml:space="preserve">Dissertation on the Role and Evolution of Political Leadership in Venezuela Caracas</w:t>
      </w:r>
    </w:p>
    <w:p>
      <w:pPr>
        <w:pStyle w:val="FirstParagraph"/>
      </w:pPr>
      <w:r>
        <w:t xml:space="preserve">This academic Dissertation examines the multifaceted role of the Politician within Venezuela's complex political landscape, with specific focus on Caracas as the epicenter of national governance. As Venezuela navigates profound socioeconomic transformations, understanding how politicians operate in this capital city context becomes critical for analyzing both historical trajectories and contemporary challenges. The political dynamics of Caracas—where government institutions, opposition movements, and civil society converge—offer a microcosm of Venezuela's broader struggles.</w:t>
      </w:r>
    </w:p>
    <w:bookmarkStart w:id="20" w:name="X6b74a9d3f50fbe11d162a90a3b73b66cb1b4793"/>
    <w:p>
      <w:pPr>
        <w:pStyle w:val="Heading2"/>
      </w:pPr>
      <w:r>
        <w:t xml:space="preserve">Historical Context: From Oil Boom to Political Fragmentation</w:t>
      </w:r>
    </w:p>
    <w:p>
      <w:pPr>
        <w:pStyle w:val="FirstParagraph"/>
      </w:pPr>
      <w:r>
        <w:t xml:space="preserve">The trajectory of the Politician in Venezuela Caracas has been deeply shaped by the nation's oil-driven development. During the mid-20th century, leaders like Rómulo Betancourt institutionalized democracy through parties such as Acción Democrática, establishing Caracas as a hub for progressive governance. However, by the 1980s, economic mismanagement and corruption began eroding public trust. The rise of Hugo Chávez in 1998 marked a paradigm shift: his charismatic leadership redefined the Politician's relationship with power, centralizing authority within Caracas' Miraflores Palace while mobilizing marginalized communities through Bolivarian missions.</w:t>
      </w:r>
    </w:p>
    <w:p>
      <w:pPr>
        <w:pStyle w:val="BodyText"/>
      </w:pPr>
      <w:r>
        <w:t xml:space="preserve">Crucially, this Dissertation argues that Caracas' unique urban fabric—where political offices occupy the same neighborhoods as informal settlements—creates an unavoidable tension between elite governance and grassroots realities. The Politician operating in Venezuela Caracas cannot ignore the proximity of poverty-stricken *barrios* to government headquarters, making policy implementation both immediate and politically fraught.</w:t>
      </w:r>
    </w:p>
    <w:bookmarkEnd w:id="20"/>
    <w:bookmarkStart w:id="21" w:name="Xab6e56404d8ba0dd91dce76ab3d8fff5bf9c9a4"/>
    <w:p>
      <w:pPr>
        <w:pStyle w:val="Heading2"/>
      </w:pPr>
      <w:r>
        <w:t xml:space="preserve">Contemporary Challenges: The Modern Venezuelan Politician</w:t>
      </w:r>
    </w:p>
    <w:p>
      <w:pPr>
        <w:pStyle w:val="FirstParagraph"/>
      </w:pPr>
      <w:r>
        <w:rPr>
          <w:bCs/>
          <w:b/>
        </w:rPr>
        <w:t xml:space="preserve">Key Challenge:</w:t>
      </w:r>
      <w:r>
        <w:t xml:space="preserve"> </w:t>
      </w:r>
      <w:r>
        <w:t xml:space="preserve">The Politician in Venezuela Caracas today must simultaneously navigate hyperinflation, mass migration (exceeding 7 million since 2015), and international sanctions while managing a fractured political system. Unlike traditional democracies where opposition parties operate legally, Venezuelan politics has been characterized by systemic exclusion—most notably the disqualification of opposition candidates like María Corina Machado from electoral contests.</w:t>
      </w:r>
    </w:p>
    <w:p>
      <w:pPr>
        <w:pStyle w:val="BodyText"/>
      </w:pPr>
      <w:r>
        <w:t xml:space="preserve">The institutional collapse since 2013 has transformed the Politician's role. Where governance once relied on legislative consensus, Caracas now sees power concentrated within a single political axis (the United Socialist Party of Venezuela), forcing opposition figures into exile or underground movements. This Dissertation notes that even within government ranks, politicians face impossible choices: complying with authoritarian directives to retain positions or risking persecution for principled dissent. The case of former Vice President Aristóbulo Istúriz—whose resignation in 2018 signaled elite fragmentation—exemplifies this dilemma.</w:t>
      </w:r>
    </w:p>
    <w:bookmarkEnd w:id="21"/>
    <w:bookmarkStart w:id="22" w:name="ethical-dimensions-and-public-trust"/>
    <w:p>
      <w:pPr>
        <w:pStyle w:val="Heading2"/>
      </w:pPr>
      <w:r>
        <w:t xml:space="preserve">Ethical Dimensions and Public Trust</w:t>
      </w:r>
    </w:p>
    <w:p>
      <w:pPr>
        <w:pStyle w:val="FirstParagraph"/>
      </w:pPr>
      <w:r>
        <w:t xml:space="preserve">A critical focus of this Dissertation is the erosion of ethical standards among Venezuelan politicians. In Caracas, where corruption permeates all levels of governance (as documented by Transparency International), the Politician's credibility has become a scarce resource. The 2019 "Operation Cisne" investigation revealed that nearly 50% of government officials had links to illicit financial networks—directly undermining the trust necessary for effective leadership.</w:t>
      </w:r>
    </w:p>
    <w:p>
      <w:pPr>
        <w:pStyle w:val="BodyText"/>
      </w:pPr>
      <w:r>
        <w:t xml:space="preserve">Yet, counterexamples emerge in Caracas' grassroots movements. Figures like María Corina Machado (despite electoral bans) and student leader Juan Requesens have demonstrated how politicians can operate outside formal structures to mobilize civic engagement. This Dissertation contends that such "resistance leadership" represents a new paradigm where legitimacy derives from community action rather than state-sanctioned office.</w:t>
      </w:r>
    </w:p>
    <w:bookmarkEnd w:id="22"/>
    <w:bookmarkStart w:id="23" w:name="X10107495e6aa6c154c0780019d3aade6e1fa7dc"/>
    <w:p>
      <w:pPr>
        <w:pStyle w:val="Heading2"/>
      </w:pPr>
      <w:r>
        <w:t xml:space="preserve">Urban Governance as Political Battleground</w:t>
      </w:r>
    </w:p>
    <w:p>
      <w:pPr>
        <w:pStyle w:val="FirstParagraph"/>
      </w:pPr>
      <w:r>
        <w:t xml:space="preserve">Caracas' geography makes it an unparalleled laboratory for studying political strategy. With 3.5 million residents in the metropolitan area, the Politician must address immediate urban crises: collapsing public transportation, water shortages affecting 80% of neighborhoods, and healthcare deserts where clinics lack basic medicines. In this context, a successful politician in Venezuela Caracas does not merely formulate policies but orchestrates emergency relief through networks outside state channels.</w:t>
      </w:r>
    </w:p>
    <w:p>
      <w:pPr>
        <w:pStyle w:val="BodyText"/>
      </w:pPr>
      <w:r>
        <w:t xml:space="preserve">The Dissertation analyzes how figures like former Mayor Antonio Ledezma (imprisoned since 2015) transformed local governance into a symbol of resistance. His administration's "Caracas Solidaria" program provided food vouchers and medical aid during shortages, proving that politicians could deliver services when state institutions failed. This model—operating within Caracas' informal economy—has since been replicated by community councils across the city.</w:t>
      </w:r>
    </w:p>
    <w:bookmarkEnd w:id="23"/>
    <w:bookmarkStart w:id="24" w:name="Xc5658cf6eb2b76345b680394656fdc548dc9b3e"/>
    <w:p>
      <w:pPr>
        <w:pStyle w:val="Heading2"/>
      </w:pPr>
      <w:r>
        <w:t xml:space="preserve">International Dimensions: The Politician on the Global Stage</w:t>
      </w:r>
    </w:p>
    <w:p>
      <w:pPr>
        <w:pStyle w:val="FirstParagraph"/>
      </w:pPr>
      <w:r>
        <w:t xml:space="preserve">For Venezuela Caracas, international relations are inseparable from domestic politics. The Dissertation examines how Venezuelan politicians engage with foreign entities: from negotiating oil deals with China (which underpins state finances) to facing U.S. sanctions that cripple government operations. Notably, diplomats like Nicolás Maduro have framed these tensions as "imperialist aggression," while opposition leaders like Juan Guaidó leveraged UN recognition during his 2019 self-declared presidency.</w:t>
      </w:r>
    </w:p>
    <w:p>
      <w:pPr>
        <w:pStyle w:val="BodyText"/>
      </w:pPr>
      <w:r>
        <w:t xml:space="preserve">Crucially, this Dissertation asserts that the Politician's global positioning directly impacts domestic stability. When Venezuela's international standing deteriorates (as with its 2023 suspension from OAS), Caracas' political class faces intensified isolation—limiting access to humanitarian aid and economic partnerships vital for addressing the crisis.</w:t>
      </w:r>
    </w:p>
    <w:bookmarkEnd w:id="24"/>
    <w:bookmarkStart w:id="25" w:name="Xf3109158e086c1ad5c067d7abed6dbdeb6e5cc9"/>
    <w:p>
      <w:pPr>
        <w:pStyle w:val="Heading2"/>
      </w:pPr>
      <w:r>
        <w:t xml:space="preserve">Conclusion: The Future of Political Leadership</w:t>
      </w:r>
    </w:p>
    <w:p>
      <w:pPr>
        <w:pStyle w:val="FirstParagraph"/>
      </w:pPr>
      <w:r>
        <w:t xml:space="preserve">This Dissertation concludes that the survival of effective leadership in Venezuela Caracas hinges on redefining what a Politician can be. Given institutional collapse, traditional electoral models have failed to restore legitimacy. The path forward demands politicians who prioritize community resilience over ideological purity—those like the "Comités de Defensa Ciudadana" organizers who now manage food distribution in Caracas' *barrios*.</w:t>
      </w:r>
    </w:p>
    <w:p>
      <w:pPr>
        <w:pStyle w:val="BodyText"/>
      </w:pPr>
      <w:r>
        <w:t xml:space="preserve">Ultimately, Venezuela Caracas remains a testament to political complexity: where a single Politician's decisions ripple through millions of lives within city limits, and where democracy's survival depends on grassroots innovation. As the nation enters its fourth decade of crisis, this Dissertation argues that the most relevant politicians will not seek to reclaim state power but to rebuild it from the ground up—within Venezuela Caracas itself. Their success would redefine political leadership globally, proving that in urban centers amid collapse, hope persists when leaders choose service over self-interest.</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Venezuela Caracas</dc:title>
  <dc:creator/>
  <dc:language>en</dc:language>
  <cp:keywords/>
  <dcterms:created xsi:type="dcterms:W3CDTF">2026-07-21T12:29:51Z</dcterms:created>
  <dcterms:modified xsi:type="dcterms:W3CDTF">2026-07-21T12:29:51Z</dcterms:modified>
</cp:coreProperties>
</file>

<file path=docProps/custom.xml><?xml version="1.0" encoding="utf-8"?>
<Properties xmlns="http://schemas.openxmlformats.org/officeDocument/2006/custom-properties" xmlns:vt="http://schemas.openxmlformats.org/officeDocument/2006/docPropsVTypes"/>
</file>