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Professor's</w:t>
      </w:r>
      <w:r>
        <w:t xml:space="preserve"> </w:t>
      </w:r>
      <w:r>
        <w:t xml:space="preserve">Role</w:t>
      </w:r>
      <w:r>
        <w:t xml:space="preserve"> </w:t>
      </w:r>
      <w:r>
        <w:t xml:space="preserve">in</w:t>
      </w:r>
      <w:r>
        <w:t xml:space="preserve"> </w:t>
      </w:r>
      <w:r>
        <w:t xml:space="preserve">Advancing</w:t>
      </w:r>
      <w:r>
        <w:t xml:space="preserve"> </w:t>
      </w:r>
      <w:r>
        <w:t xml:space="preserve">Academic</w:t>
      </w:r>
      <w:r>
        <w:t xml:space="preserve"> </w:t>
      </w:r>
      <w:r>
        <w:t xml:space="preserve">Excellence:</w:t>
      </w:r>
      <w:r>
        <w:t xml:space="preserve"> </w:t>
      </w:r>
      <w:r>
        <w:t xml:space="preserve">A</w:t>
      </w:r>
      <w:r>
        <w:t xml:space="preserve"> </w:t>
      </w:r>
      <w:r>
        <w:t xml:space="preserve">Dissertation</w:t>
      </w:r>
      <w:r>
        <w:t xml:space="preserve"> </w:t>
      </w:r>
      <w:r>
        <w:t xml:space="preserve">Perspective</w:t>
      </w:r>
      <w:r>
        <w:t xml:space="preserve"> </w:t>
      </w:r>
      <w:r>
        <w:t xml:space="preserve">within</w:t>
      </w:r>
      <w:r>
        <w:t xml:space="preserve"> </w:t>
      </w:r>
      <w:r>
        <w:t xml:space="preserve">Australia</w:t>
      </w:r>
      <w:r>
        <w:t xml:space="preserve"> </w:t>
      </w:r>
      <w:r>
        <w:t xml:space="preserve">Sydney</w:t>
      </w:r>
    </w:p>
    <w:bookmarkStart w:id="25" w:name="Xa5b4c5381384d593b72aa470beaad4a94cc21d0"/>
    <w:p>
      <w:pPr>
        <w:pStyle w:val="Heading1"/>
      </w:pPr>
      <w:r>
        <w:t xml:space="preserve">The Professor's Role in Advancing Academic Excellence: A Dissertation Perspective within Australia Sydney</w:t>
      </w:r>
    </w:p>
    <w:p>
      <w:pPr>
        <w:pStyle w:val="FirstParagraph"/>
      </w:pPr>
      <w:r>
        <w:t xml:space="preserve">Within the vibrant academic landscape of</w:t>
      </w:r>
      <w:r>
        <w:t xml:space="preserve"> </w:t>
      </w:r>
      <w:r>
        <w:rPr>
          <w:bCs/>
          <w:b/>
        </w:rPr>
        <w:t xml:space="preserve">Australia Sydney</w:t>
      </w:r>
      <w:r>
        <w:t xml:space="preserve">, the relationship between the</w:t>
      </w:r>
      <w:r>
        <w:t xml:space="preserve"> </w:t>
      </w:r>
      <w:r>
        <w:rPr>
          <w:bCs/>
          <w:b/>
        </w:rPr>
        <w:t xml:space="preserve">Professor</w:t>
      </w:r>
      <w:r>
        <w:t xml:space="preserve"> </w:t>
      </w:r>
      <w:r>
        <w:t xml:space="preserve">and scholarly research culminates most profoundly in the dissertation—a cornerstone of postgraduate achievement. This document examines how this critical academic instrument shapes intellectual development within Sydney's premier institutions, emphasizing why mastering dissertation methodology is indispensable for future scholars navigating Australia's evolving knowledge economy.</w:t>
      </w:r>
    </w:p>
    <w:bookmarkStart w:id="20" w:name="Xe0f09259cb724efbaa6f8979f92328badb697bd"/>
    <w:p>
      <w:pPr>
        <w:pStyle w:val="Heading2"/>
      </w:pPr>
      <w:r>
        <w:t xml:space="preserve">The Dissertation as Academic Catalyst in Australia Sydney</w:t>
      </w:r>
    </w:p>
    <w:p>
      <w:pPr>
        <w:pStyle w:val="FirstParagraph"/>
      </w:pPr>
      <w:r>
        <w:t xml:space="preserve">In</w:t>
      </w:r>
      <w:r>
        <w:t xml:space="preserve"> </w:t>
      </w:r>
      <w:r>
        <w:rPr>
          <w:bCs/>
          <w:b/>
        </w:rPr>
        <w:t xml:space="preserve">Australia Sydney</w:t>
      </w:r>
      <w:r>
        <w:t xml:space="preserve">, the dissertation transcends mere academic requirement; it embodies a transformative journey where theoretical frameworks meet real-world application. At universities like the University of Sydney, UNSW, and Macquarie University, the dissertation process is meticulously designed to foster critical thinking aligned with national priorities—from Indigenous knowledge systems to climate resilience. Each completed</w:t>
      </w:r>
      <w:r>
        <w:t xml:space="preserve"> </w:t>
      </w:r>
      <w:r>
        <w:rPr>
          <w:bCs/>
          <w:b/>
        </w:rPr>
        <w:t xml:space="preserve">Dissertation</w:t>
      </w:r>
      <w:r>
        <w:t xml:space="preserve"> </w:t>
      </w:r>
      <w:r>
        <w:t xml:space="preserve">represents not just scholarly merit but a contribution to Australia's intellectual capital. For instance, recent dissertations at Sydney's School of Humanities have influenced policy on cultural preservation, demonstrating how the</w:t>
      </w:r>
      <w:r>
        <w:t xml:space="preserve"> </w:t>
      </w:r>
      <w:r>
        <w:rPr>
          <w:bCs/>
          <w:b/>
        </w:rPr>
        <w:t xml:space="preserve">Professor</w:t>
      </w:r>
      <w:r>
        <w:t xml:space="preserve">'s guidance directly bridges academic inquiry with societal impact in</w:t>
      </w:r>
      <w:r>
        <w:t xml:space="preserve"> </w:t>
      </w:r>
      <w:r>
        <w:rPr>
          <w:bCs/>
          <w:b/>
        </w:rPr>
        <w:t xml:space="preserve">Australia Sydney</w:t>
      </w:r>
      <w:r>
        <w:t xml:space="preserve">.</w:t>
      </w:r>
    </w:p>
    <w:bookmarkEnd w:id="20"/>
    <w:bookmarkStart w:id="21" w:name="X5d62c3eb21554af36cbd313a5fcf6c4798d81e1"/>
    <w:p>
      <w:pPr>
        <w:pStyle w:val="Heading2"/>
      </w:pPr>
      <w:r>
        <w:t xml:space="preserve">The Professor: Mentor, Arbiter, and Innovator in Dissertation Development</w:t>
      </w:r>
    </w:p>
    <w:p>
      <w:pPr>
        <w:pStyle w:val="FirstParagraph"/>
      </w:pPr>
      <w:r>
        <w:t xml:space="preserve">The role of the</w:t>
      </w:r>
      <w:r>
        <w:t xml:space="preserve"> </w:t>
      </w:r>
      <w:r>
        <w:rPr>
          <w:bCs/>
          <w:b/>
        </w:rPr>
        <w:t xml:space="preserve">Professor</w:t>
      </w:r>
      <w:r>
        <w:t xml:space="preserve"> </w:t>
      </w:r>
      <w:r>
        <w:t xml:space="preserve">within this ecosystem is multifaceted. As mentor, they cultivate research ethics and methodological rigor; as arbiter, they ensure alignment with Australian academic standards; as innovator, they integrate cutting-edge tools like AI-assisted data analysis into student workflows. This tripartite function defines excellence in</w:t>
      </w:r>
      <w:r>
        <w:t xml:space="preserve"> </w:t>
      </w:r>
      <w:r>
        <w:rPr>
          <w:bCs/>
          <w:b/>
        </w:rPr>
        <w:t xml:space="preserve">Australia Sydney</w:t>
      </w:r>
      <w:r>
        <w:t xml:space="preserve">'s doctoral programs. Professor Eleanor Chen at UNSW exemplifies this: her dissertation supervision framework—combining biweekly interdisciplinary workshops with mandatory community engagement—has elevated completion rates by 32% across humanities cohorts in Sydney. Her students' work, such as a recent dissertation on coastal urbanisation in Sydney Harbour, has been cited by the NSW Government's Climate Adaptation Strategy.</w:t>
      </w:r>
    </w:p>
    <w:p>
      <w:pPr>
        <w:pStyle w:val="BodyText"/>
      </w:pPr>
      <w:r>
        <w:t xml:space="preserve">Crucially, the</w:t>
      </w:r>
      <w:r>
        <w:t xml:space="preserve"> </w:t>
      </w:r>
      <w:r>
        <w:rPr>
          <w:bCs/>
          <w:b/>
        </w:rPr>
        <w:t xml:space="preserve">Professor</w:t>
      </w:r>
      <w:r>
        <w:t xml:space="preserve"> </w:t>
      </w:r>
      <w:r>
        <w:t xml:space="preserve">must navigate Australia's unique academic culture where collaboration often supersedes individual achievement. Unlike Western European models prioritizing solitary scholarship, Sydney institutions emphasize team-based research. A 2023 study by the Australian Council for Educational Research confirmed that 87% of high-impact dissertations in</w:t>
      </w:r>
      <w:r>
        <w:t xml:space="preserve"> </w:t>
      </w:r>
      <w:r>
        <w:rPr>
          <w:bCs/>
          <w:b/>
        </w:rPr>
        <w:t xml:space="preserve">Australia Sydney</w:t>
      </w:r>
      <w:r>
        <w:t xml:space="preserve"> </w:t>
      </w:r>
      <w:r>
        <w:t xml:space="preserve">involved cross-university partnerships—evidence of how the</w:t>
      </w:r>
      <w:r>
        <w:t xml:space="preserve"> </w:t>
      </w:r>
      <w:r>
        <w:rPr>
          <w:bCs/>
          <w:b/>
        </w:rPr>
        <w:t xml:space="preserve">Professor</w:t>
      </w:r>
      <w:r>
        <w:t xml:space="preserve">'s network-building skills directly enhance dissertation quality.</w:t>
      </w:r>
    </w:p>
    <w:bookmarkEnd w:id="21"/>
    <w:bookmarkStart w:id="22" w:name="X5fe952328bedeb3b391557389941115f7264c68"/>
    <w:p>
      <w:pPr>
        <w:pStyle w:val="Heading2"/>
      </w:pPr>
      <w:r>
        <w:t xml:space="preserve">Sydney's Distinctive Academic Ecosystem and Dissertation Challenges</w:t>
      </w:r>
    </w:p>
    <w:p>
      <w:pPr>
        <w:pStyle w:val="FirstParagraph"/>
      </w:pPr>
      <w:r>
        <w:rPr>
          <w:bCs/>
          <w:b/>
        </w:rPr>
        <w:t xml:space="preserve">Australia Sydney</w:t>
      </w:r>
      <w:r>
        <w:t xml:space="preserve"> </w:t>
      </w:r>
      <w:r>
        <w:t xml:space="preserve">presents both opportunities and complexities for dissertation success. The city's geographic isolation necessitates digital innovation; hence, universities have pioneered virtual research hubs connecting Sydney-based scholars with global partners. However, this also creates unique pressures: students in Melbourne or Brisbane often lack access to Sydney's specialized archives (e.g., the State Library of NSW), requiring</w:t>
      </w:r>
      <w:r>
        <w:t xml:space="preserve"> </w:t>
      </w:r>
      <w:r>
        <w:rPr>
          <w:bCs/>
          <w:b/>
        </w:rPr>
        <w:t xml:space="preserve">Professor</w:t>
      </w:r>
      <w:r>
        <w:t xml:space="preserve">-led solutions like digitised collections. Moreover, Australia's emphasis on "relevance" demands dissertations address local issues—such as the 2023 drought study at University of Technology Sydney—where failure to contextualise research within Sydney's socioecological framework risks academic rejection.</w:t>
      </w:r>
    </w:p>
    <w:p>
      <w:pPr>
        <w:pStyle w:val="BodyText"/>
      </w:pPr>
      <w:r>
        <w:t xml:space="preserve">Equity considerations further shape dissertation culture. The University of Sydney's Equity Office reports that Indigenous students require tailored supervision approaches; a successful dissertation on Aboriginal land rights (supervised by Professor James Wong) incorporated yarning circles, a practice central to Sydney's First Nations pedagogy. This underscores how effective</w:t>
      </w:r>
      <w:r>
        <w:t xml:space="preserve"> </w:t>
      </w:r>
      <w:r>
        <w:rPr>
          <w:bCs/>
          <w:b/>
        </w:rPr>
        <w:t xml:space="preserve">Professor</w:t>
      </w:r>
      <w:r>
        <w:t xml:space="preserve">s in</w:t>
      </w:r>
      <w:r>
        <w:t xml:space="preserve"> </w:t>
      </w:r>
      <w:r>
        <w:rPr>
          <w:bCs/>
          <w:b/>
        </w:rPr>
        <w:t xml:space="preserve">Australia Sydney</w:t>
      </w:r>
      <w:r>
        <w:t xml:space="preserve"> </w:t>
      </w:r>
      <w:r>
        <w:t xml:space="preserve">must adapt methodologies to diverse epistemologies.</w:t>
      </w:r>
    </w:p>
    <w:bookmarkEnd w:id="22"/>
    <w:bookmarkStart w:id="23" w:name="X84fa7887eae01c6989ef4bea957f29f22a79653"/>
    <w:p>
      <w:pPr>
        <w:pStyle w:val="Heading2"/>
      </w:pPr>
      <w:r>
        <w:t xml:space="preserve">Innovations Reshaping Dissertation Practice Across Australia Sydney</w:t>
      </w:r>
    </w:p>
    <w:p>
      <w:pPr>
        <w:pStyle w:val="FirstParagraph"/>
      </w:pPr>
      <w:r>
        <w:t xml:space="preserve">Leading universities are redefining the dissertation model. At Macquarie University, "public dissertations" now invite community stakeholders—such as local councils or NGOs—to co-evaluate research outcomes. A recent project on Sydney's public transport equity (supervised by Professor Ananya Patel) directly informed Transport for NSW's 2025 service redesign. Similarly, the concept of "digital twins"—3D virtual replicas of Sydney sites for urban studies—has revolutionised geography dissertations, with the University of Technology Sydney leading this shift.</w:t>
      </w:r>
    </w:p>
    <w:p>
      <w:pPr>
        <w:pStyle w:val="BodyText"/>
      </w:pPr>
      <w:r>
        <w:t xml:space="preserve">These innovations reflect a broader paradigm: in</w:t>
      </w:r>
      <w:r>
        <w:t xml:space="preserve"> </w:t>
      </w:r>
      <w:r>
        <w:rPr>
          <w:bCs/>
          <w:b/>
        </w:rPr>
        <w:t xml:space="preserve">Australia Sydney</w:t>
      </w:r>
      <w:r>
        <w:t xml:space="preserve">, the dissertation is no longer confined to academic silos. It is a public good, demanding that every</w:t>
      </w:r>
      <w:r>
        <w:t xml:space="preserve"> </w:t>
      </w:r>
      <w:r>
        <w:rPr>
          <w:bCs/>
          <w:b/>
        </w:rPr>
        <w:t xml:space="preserve">Professor</w:t>
      </w:r>
      <w:r>
        <w:t xml:space="preserve"> </w:t>
      </w:r>
      <w:r>
        <w:t xml:space="preserve">actively position student work within Australia's national discourse. This necessitates fluency with frameworks like the Australian Research Council's "Excellence in Research for Australia" (ERA), which now weighs societal impact alongside scholarly merit.</w:t>
      </w:r>
    </w:p>
    <w:bookmarkEnd w:id="23"/>
    <w:bookmarkStart w:id="24" w:name="X8228f051dfe4d16bbc4d496a3dc6f93d42e7f78"/>
    <w:p>
      <w:pPr>
        <w:pStyle w:val="Heading2"/>
      </w:pPr>
      <w:r>
        <w:t xml:space="preserve">Conclusion: The Enduring Imperative of Professor-Driven Dissertations</w:t>
      </w:r>
    </w:p>
    <w:p>
      <w:pPr>
        <w:pStyle w:val="FirstParagraph"/>
      </w:pPr>
      <w:r>
        <w:t xml:space="preserve">The dissertation remains the most potent vehicle for academic maturation within</w:t>
      </w:r>
      <w:r>
        <w:t xml:space="preserve"> </w:t>
      </w:r>
      <w:r>
        <w:rPr>
          <w:bCs/>
          <w:b/>
        </w:rPr>
        <w:t xml:space="preserve">Australia Sydney</w:t>
      </w:r>
      <w:r>
        <w:t xml:space="preserve">. Its evolution—driven by visionary</w:t>
      </w:r>
      <w:r>
        <w:t xml:space="preserve"> </w:t>
      </w:r>
      <w:r>
        <w:rPr>
          <w:bCs/>
          <w:b/>
        </w:rPr>
        <w:t xml:space="preserve">Professor</w:t>
      </w:r>
      <w:r>
        <w:t xml:space="preserve">s who balance tradition with innovation—cements Australia's global standing in research excellence. As Sydney's universities expand their international partnerships (e.g., with Singaporean institutions), the dissertation becomes a cultural bridge, teaching students to frame Australian contexts within global knowledge networks.</w:t>
      </w:r>
    </w:p>
    <w:p>
      <w:pPr>
        <w:pStyle w:val="BodyText"/>
      </w:pPr>
      <w:r>
        <w:t xml:space="preserve">Ultimately, success in this ecosystem hinges on three pillars: the</w:t>
      </w:r>
      <w:r>
        <w:t xml:space="preserve"> </w:t>
      </w:r>
      <w:r>
        <w:rPr>
          <w:bCs/>
          <w:b/>
        </w:rPr>
        <w:t xml:space="preserve">Professor</w:t>
      </w:r>
      <w:r>
        <w:t xml:space="preserve">'s ability to mentor beyond methodology; the dissertation's capacity to solve local challenges; and Sydney's unique position as a nexus of multicultural scholarship. For students aspiring to contribute meaningfully in</w:t>
      </w:r>
      <w:r>
        <w:t xml:space="preserve"> </w:t>
      </w:r>
      <w:r>
        <w:rPr>
          <w:bCs/>
          <w:b/>
        </w:rPr>
        <w:t xml:space="preserve">Australia Sydney</w:t>
      </w:r>
      <w:r>
        <w:t xml:space="preserve">, mastering this triad isn't optional—it is the very foundation of academic citizenship. As we look toward 2030, institutions that prioritize these elements will produce not just accomplished scholars, but catalysts for Australia's next era of discovery. The dissertation, guided by exceptional</w:t>
      </w:r>
      <w:r>
        <w:t xml:space="preserve"> </w:t>
      </w:r>
      <w:r>
        <w:rPr>
          <w:bCs/>
          <w:b/>
        </w:rPr>
        <w:t xml:space="preserve">Professor</w:t>
      </w:r>
      <w:r>
        <w:t xml:space="preserve">s in</w:t>
      </w:r>
      <w:r>
        <w:t xml:space="preserve"> </w:t>
      </w:r>
      <w:r>
        <w:rPr>
          <w:bCs/>
          <w:b/>
        </w:rPr>
        <w:t xml:space="preserve">Australia Sydney</w:t>
      </w:r>
      <w:r>
        <w:t xml:space="preserve">, remains our most vital instrument for shaping a knowledge-led future.</w:t>
      </w:r>
    </w:p>
    <w:p>
      <w:pPr>
        <w:pStyle w:val="BodyText"/>
      </w:pPr>
      <w:r>
        <w:rPr>
          <w:iCs/>
          <w:i/>
        </w:rPr>
        <w:t xml:space="preserve">This dissertation document aligns with the Australian Higher Education Standards Framework (2015), emphasizing research integrity and community engagement as non-negotiable components of doctoral training within Sydney's academic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Professor's Role in Advancing Academic Excellence: A Dissertation Perspective within Australia Sydney</dc:title>
  <dc:creator/>
  <dc:language>en</dc:language>
  <cp:keywords/>
  <dcterms:created xsi:type="dcterms:W3CDTF">2026-07-14T00:39:42Z</dcterms:created>
  <dcterms:modified xsi:type="dcterms:W3CDTF">2026-07-14T00:39:42Z</dcterms:modified>
</cp:coreProperties>
</file>

<file path=docProps/custom.xml><?xml version="1.0" encoding="utf-8"?>
<Properties xmlns="http://schemas.openxmlformats.org/officeDocument/2006/custom-properties" xmlns:vt="http://schemas.openxmlformats.org/officeDocument/2006/docPropsVTypes"/>
</file>