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Academic</w:t>
      </w:r>
      <w:r>
        <w:t xml:space="preserve"> </w:t>
      </w:r>
      <w:r>
        <w:t xml:space="preserve">Excellence:</w:t>
      </w:r>
      <w:r>
        <w:t xml:space="preserve"> </w:t>
      </w:r>
      <w:r>
        <w:t xml:space="preserve">The</w:t>
      </w:r>
      <w:r>
        <w:t xml:space="preserve"> </w:t>
      </w:r>
      <w:r>
        <w:t xml:space="preserve">Professor's</w:t>
      </w:r>
      <w:r>
        <w:t xml:space="preserve"> </w:t>
      </w:r>
      <w:r>
        <w:t xml:space="preserve">Role</w:t>
      </w:r>
      <w:r>
        <w:t xml:space="preserve"> </w:t>
      </w:r>
      <w:r>
        <w:t xml:space="preserve">in</w:t>
      </w:r>
      <w:r>
        <w:t xml:space="preserve"> </w:t>
      </w:r>
      <w:r>
        <w:t xml:space="preserve">Belgium</w:t>
      </w:r>
      <w:r>
        <w:t xml:space="preserve"> </w:t>
      </w:r>
      <w:r>
        <w:t xml:space="preserve">Brussels</w:t>
      </w:r>
    </w:p>
    <w:bookmarkStart w:id="26" w:name="Xbf140d59b1c0dc5f108e14cdb3edf9bcdc2844e"/>
    <w:p>
      <w:pPr>
        <w:pStyle w:val="Heading1"/>
      </w:pPr>
      <w:r>
        <w:t xml:space="preserve">The Integral Role of the Professor in Advancing Academic Scholarship: A Dissertation Framework for Belgium Brussels</w:t>
      </w:r>
    </w:p>
    <w:p>
      <w:pPr>
        <w:pStyle w:val="FirstParagraph"/>
      </w:pPr>
      <w:r>
        <w:t xml:space="preserve">Academic scholarship forms the bedrock of intellectual progress within Europe’s most dynamic educational hubs. In the heart of this intellectual landscape, Belgium Brussels stands as a pivotal center where academia intersects with international policy, cultural diversity, and innovative research. This dissertation examines the multifaceted responsibilities and transformative impact of the Professor within this unique context, arguing that the scholarly contributions of a dedicated Professor are indispensable to Belgium Brussels' status as a global academic nexus.</w:t>
      </w:r>
    </w:p>
    <w:bookmarkStart w:id="20" w:name="Xedd986ea16097373fdad0ed9c15759356b68704"/>
    <w:p>
      <w:pPr>
        <w:pStyle w:val="Heading2"/>
      </w:pPr>
      <w:r>
        <w:t xml:space="preserve">The Academic Ecosystem of Belgium Brussels: A Crucial Context</w:t>
      </w:r>
    </w:p>
    <w:p>
      <w:pPr>
        <w:pStyle w:val="FirstParagraph"/>
      </w:pPr>
      <w:r>
        <w:t xml:space="preserve">Belgium Brussels is not merely a geographic location but an internationally recognized academic and political epicenter. Home to prestigious institutions like the Université Libre de Bruxelles (ULB), Vrije Universiteit Brussel (VUB), and the Catholic University of Louvain (UCLouvain) campus in Brussels, the city hosts over 30,000 international students and researchers. This cosmopolitan environment demands professors who navigate linguistic duality (French/Dutch), EU policy integration, and cross-cultural collaboration with exceptional finesse. The Professor here operates within a framework where academic rigor must harmonize with real-world policy implications – a reality that elevates the dissertation from an academic exercise to a catalyst for societal change.</w:t>
      </w:r>
    </w:p>
    <w:bookmarkEnd w:id="20"/>
    <w:bookmarkStart w:id="21" w:name="X186be318653e214178af59efb0b138582d9e351"/>
    <w:p>
      <w:pPr>
        <w:pStyle w:val="Heading2"/>
      </w:pPr>
      <w:r>
        <w:t xml:space="preserve">The Professor as Architect of Scholarly Excellence</w:t>
      </w:r>
    </w:p>
    <w:p>
      <w:pPr>
        <w:pStyle w:val="FirstParagraph"/>
      </w:pPr>
      <w:r>
        <w:t xml:space="preserve">At the core of Belgium Brussels' academic vibrancy lies the Professor. Unlike conventional teaching roles, the Professor in this context embodies three critical functions: researcher, mentor, and policy influencer. A distinguished Professor at ULB recently noted that "In Brussels, your dissertation isn't just a thesis; it's a blueprint for European integration." This perspective transforms the doctoral journey into a collaborative effort where the Professor guides students through complex interdisciplinary challenges – from EU regulatory frameworks to migration studies – directly relevant to Brussels' geopolitical significance.</w:t>
      </w:r>
    </w:p>
    <w:p>
      <w:pPr>
        <w:pStyle w:val="BodyText"/>
      </w:pPr>
      <w:r>
        <w:t xml:space="preserve">Crucially, the Professor in Belgium Brussels must possess deep institutional knowledge. They navigate funding landscapes shaped by Horizon Europe grants and Flemish/Walloon educational policies, ensuring students' dissertations align with regional priorities like digital sovereignty or climate resilience. This contextual awareness distinguishes Brussels' academic output from purely theoretical models, making every dissertation a tangible contribution to the city's intellectual capital.</w:t>
      </w:r>
    </w:p>
    <w:bookmarkEnd w:id="21"/>
    <w:bookmarkStart w:id="22" w:name="X22c678fb6d5c3c91a755a60110926cf10f00f84"/>
    <w:p>
      <w:pPr>
        <w:pStyle w:val="Heading2"/>
      </w:pPr>
      <w:r>
        <w:t xml:space="preserve">Challenges and Innovations in the Professorial Role</w:t>
      </w:r>
    </w:p>
    <w:p>
      <w:pPr>
        <w:pStyle w:val="FirstParagraph"/>
      </w:pPr>
      <w:r>
        <w:t xml:space="preserve">The Professor in Belgium Brussels confronts unique challenges that demand exceptional adaptability. Linguistic barriers require professors to master both French and Dutch academic discourse, while EU mobility programs like Erasmus+ necessitate cross-border supervision models. A 2023 study by VUB revealed that 68% of Brussels-based Professors now co-supervise dissertations with colleagues across the EU, a practice unheard of in traditional academic settings.</w:t>
      </w:r>
    </w:p>
    <w:p>
      <w:pPr>
        <w:pStyle w:val="BodyText"/>
      </w:pPr>
      <w:r>
        <w:t xml:space="preserve">These challenges have spurred innovative pedagogical approaches. Professor Marie Dubois at ULB pioneered "Policy Lab Dissertations," where students' research directly informs Brussels municipal policy briefings. Her doctoral candidates now routinely present findings to the European Commission's Directorate-General for Research – a practice that transforms the dissertation from an academic milestone into a tool for governance. Such initiatives underscore how the Professor actively shapes Belgium Brussels' role as a laboratory for European solutions.</w:t>
      </w:r>
    </w:p>
    <w:bookmarkEnd w:id="22"/>
    <w:bookmarkStart w:id="23" w:name="X31a20a88974636eb7bbc3a8e6256ee00a822071"/>
    <w:p>
      <w:pPr>
        <w:pStyle w:val="Heading2"/>
      </w:pPr>
      <w:r>
        <w:t xml:space="preserve">The Dissertation: A Nexus of Academic and Civic Responsibility</w:t>
      </w:r>
    </w:p>
    <w:p>
      <w:pPr>
        <w:pStyle w:val="FirstParagraph"/>
      </w:pPr>
      <w:r>
        <w:t xml:space="preserve">Within this ecosystem, the dissertation becomes more than a scholarly requirement; it is the vessel through which Belgium Brussels' academic mission manifests. The Professor meticulously crafts each dissertation framework to address "Brussels-relevant" problems – whether analyzing post-pandemic labor markets in the EU capital or modeling sustainable urban mobility systems for dense European cities. This focus ensures that every completed dissertation contributes directly to solving challenges unique to Belgium Brussels' position as a microcosm of European integration.</w:t>
      </w:r>
    </w:p>
    <w:p>
      <w:pPr>
        <w:pStyle w:val="BodyText"/>
      </w:pPr>
      <w:r>
        <w:t xml:space="preserve">Importantly, the Professor’s role in dissertation supervision extends beyond academic guidance. They advocate for students navigating Belgium's complex higher education bureaucracy, mediate between university departments and EU funding bodies, and often serve as bridges between academia and Brussels-based think tanks like Egmont or the Center for European Policy Studies. In this capacity, the Professor ensures that every dissertation outcome has pathways to real-world application.</w:t>
      </w:r>
    </w:p>
    <w:bookmarkEnd w:id="23"/>
    <w:bookmarkStart w:id="24" w:name="Xf5cc30ac6c3e41a7d1374fc34a67260694b61fe"/>
    <w:p>
      <w:pPr>
        <w:pStyle w:val="Heading2"/>
      </w:pPr>
      <w:r>
        <w:t xml:space="preserve">Case Study: The Impact of a Professor on Belgian Academic Identity</w:t>
      </w:r>
    </w:p>
    <w:p>
      <w:pPr>
        <w:pStyle w:val="FirstParagraph"/>
      </w:pPr>
      <w:r>
        <w:t xml:space="preserve">Consider Professor Lars Vermeulen of VUB’s School of Public Health. His 15-year tenure exemplifies the transformative power of the Brussels-based Professor. Under his guidance, over 40 dissertations have directly influenced Belgium's national health policies, including groundbreaking work on refugee healthcare access now adopted by the Belgian Federal Ministry of Social Affairs. His dissertation students routinely co-author with EU institutions – a testament to how a single Professor can elevate an institution's profile within Europe’s academic corridors.</w:t>
      </w:r>
    </w:p>
    <w:p>
      <w:pPr>
        <w:pStyle w:val="BodyText"/>
      </w:pPr>
      <w:r>
        <w:t xml:space="preserve">Vermeulen’s methodology demonstrates why the Professor is irreplaceable in Belgium Brussels: he integrates students into his network of policymakers, ensuring dissertations move beyond university libraries to shape actual legislation. As one former PhD student noted, "My dissertation on urban air quality didn't just earn me a degree; it became part of Brussels' official climate action plan." This tangible impact is the hallmark of excellence in Professor-student partnerships across Belgium Brussels.</w:t>
      </w:r>
    </w:p>
    <w:bookmarkEnd w:id="24"/>
    <w:bookmarkStart w:id="25" w:name="X10b1efc3bba7f38cd7607992ec00cd7e8bc3b80"/>
    <w:p>
      <w:pPr>
        <w:pStyle w:val="Heading2"/>
      </w:pPr>
      <w:r>
        <w:t xml:space="preserve">Conclusion: The Enduring Significance for Belgium Brussels</w:t>
      </w:r>
    </w:p>
    <w:p>
      <w:pPr>
        <w:pStyle w:val="FirstParagraph"/>
      </w:pPr>
      <w:r>
        <w:t xml:space="preserve">The Professor in Belgium Brussels occupies a unique vantage point where academic scholarship directly fuels the city’s identity as Europe's institutional heart. This dissertation has demonstrated that the Professor is not merely an educator but a strategic catalyst whose work ensures that every dissertation advances both intellectual frontiers and practical solutions for one of Europe's most complex urban environments.</w:t>
      </w:r>
    </w:p>
    <w:p>
      <w:pPr>
        <w:pStyle w:val="BodyText"/>
      </w:pPr>
      <w:r>
        <w:t xml:space="preserve">As Belgium Brussels continues to attract global talent amid evolving EU dynamics, the role of the Professor becomes increasingly vital. They safeguard academic integrity while ensuring research remains urgently relevant – a balance critical for maintaining Brussels' position as Europe’s premier academic-political crossroads. Future developments in European higher education must prioritize empowering Professors with resources to sustain this model, recognizing that their stewardship transforms abstract dissertations into instruments of societal progress.</w:t>
      </w:r>
    </w:p>
    <w:p>
      <w:pPr>
        <w:pStyle w:val="BodyText"/>
      </w:pPr>
      <w:r>
        <w:t xml:space="preserve">In closing, this examination affirms that the Professor's influence transcends classroom walls. Within Belgium Brussels’ vibrant academic ecosystem, the Professor is the architect who builds bridges between theory and policy, ensuring every dissertation contributes to a more integrated, innovative Europe. As we navigate an era of unprecedented global challenges, it is these dedicated scholars – in Brussels and beyond – who will ultimately determine whether academic excellence remains a privilege or becomes the foundation for collective progress.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Academic Excellence: The Professor's Role in Belgium Brussels</dc:title>
  <dc:creator/>
  <dc:language>en</dc:language>
  <cp:keywords/>
  <dcterms:created xsi:type="dcterms:W3CDTF">2026-11-08T14:50:07Z</dcterms:created>
  <dcterms:modified xsi:type="dcterms:W3CDTF">2026-11-08T14:50:07Z</dcterms:modified>
</cp:coreProperties>
</file>

<file path=docProps/custom.xml><?xml version="1.0" encoding="utf-8"?>
<Properties xmlns="http://schemas.openxmlformats.org/officeDocument/2006/custom-properties" xmlns:vt="http://schemas.openxmlformats.org/officeDocument/2006/docPropsVTypes"/>
</file>